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B8E" w:rsidRPr="009A443D" w:rsidRDefault="008F0B8E" w:rsidP="008F0B8E">
      <w:pPr>
        <w:pStyle w:val="Heading2"/>
        <w:tabs>
          <w:tab w:val="clear" w:pos="567"/>
          <w:tab w:val="left" w:pos="0"/>
        </w:tabs>
        <w:ind w:left="0" w:firstLine="0"/>
        <w:rPr>
          <w:rFonts w:ascii="Verdana" w:hAnsi="Verdana"/>
          <w:sz w:val="18"/>
          <w:szCs w:val="18"/>
          <w:lang w:val="el-GR"/>
        </w:rPr>
      </w:pPr>
      <w:bookmarkStart w:id="0" w:name="_Toc54697294"/>
      <w:r w:rsidRPr="009A443D">
        <w:rPr>
          <w:rFonts w:ascii="Verdana" w:hAnsi="Verdana"/>
          <w:sz w:val="18"/>
          <w:szCs w:val="18"/>
          <w:lang w:val="el-GR"/>
        </w:rPr>
        <w:t>ΠΑΡΑΡΤΗΜΑ VI – Υπόδειγμα Οικονομικής Προσφοράς</w:t>
      </w:r>
      <w:bookmarkEnd w:id="0"/>
    </w:p>
    <w:p w:rsidR="008F0B8E" w:rsidRPr="009A443D" w:rsidRDefault="008F0B8E" w:rsidP="008F0B8E">
      <w:pPr>
        <w:rPr>
          <w:rFonts w:ascii="Verdana" w:hAnsi="Verdana"/>
          <w:sz w:val="18"/>
          <w:szCs w:val="18"/>
          <w:lang w:val="el-GR"/>
        </w:rPr>
      </w:pPr>
    </w:p>
    <w:p w:rsidR="008F0B8E" w:rsidRPr="009A443D" w:rsidRDefault="008F0B8E" w:rsidP="008F0B8E">
      <w:pPr>
        <w:pStyle w:val="ListParagraph"/>
        <w:numPr>
          <w:ilvl w:val="0"/>
          <w:numId w:val="1"/>
        </w:numPr>
        <w:suppressAutoHyphens w:val="0"/>
        <w:spacing w:line="276" w:lineRule="auto"/>
        <w:rPr>
          <w:rFonts w:ascii="Verdana" w:hAnsi="Verdana"/>
          <w:sz w:val="18"/>
          <w:szCs w:val="18"/>
          <w:lang w:val="el-GR"/>
        </w:rPr>
      </w:pPr>
      <w:r w:rsidRPr="009A443D">
        <w:rPr>
          <w:rFonts w:ascii="Verdana" w:hAnsi="Verdana"/>
          <w:sz w:val="18"/>
          <w:szCs w:val="18"/>
          <w:lang w:val="el-GR"/>
        </w:rPr>
        <w:t xml:space="preserve">Η Οικονομική Προσφορά υποβάλλεται ηλεκτρονικά επί ποινή απορρίψεως στον (υπό)φάκελο «Οικονομική Προσφορά» και συμπληρώνοντας στην αντίστοιχη ειδική </w:t>
      </w:r>
      <w:r w:rsidRPr="009A443D">
        <w:rPr>
          <w:rFonts w:ascii="Verdana" w:hAnsi="Verdana"/>
          <w:b/>
          <w:sz w:val="18"/>
          <w:szCs w:val="18"/>
          <w:lang w:val="el-GR"/>
        </w:rPr>
        <w:t>ηλεκτρονική φόρμα</w:t>
      </w:r>
      <w:r w:rsidRPr="009A443D">
        <w:rPr>
          <w:rFonts w:ascii="Verdana" w:hAnsi="Verdana"/>
          <w:sz w:val="18"/>
          <w:szCs w:val="18"/>
          <w:lang w:val="el-GR"/>
        </w:rPr>
        <w:t xml:space="preserve"> του Συστήματος ΕΣΗΔΗΣ τα στοιχεία του Πίνακα </w:t>
      </w:r>
      <w:r w:rsidRPr="009A443D">
        <w:rPr>
          <w:rFonts w:ascii="Verdana" w:hAnsi="Verdana"/>
          <w:b/>
          <w:sz w:val="18"/>
          <w:szCs w:val="18"/>
          <w:lang w:val="el-GR"/>
        </w:rPr>
        <w:t>συνολικής</w:t>
      </w:r>
      <w:r w:rsidRPr="009A443D">
        <w:rPr>
          <w:rFonts w:ascii="Verdana" w:hAnsi="Verdana"/>
          <w:sz w:val="18"/>
          <w:szCs w:val="18"/>
          <w:lang w:val="el-GR"/>
        </w:rPr>
        <w:t xml:space="preserve"> προσφοράς. Ο προσφέρων επισυνάπτει στην οικονομική προσφορά του Συστήματος ΕΣΗΔΗΣ τα ψηφιακά υπογεγραμμένα σχετικά ηλεκτρονικά αρχεία των συμπληρωμένων παρακάτω πινάκων μαζί με τη δήλωση για τον τρόπο πληρωμής και τον χρόνο ισχύος της οικονομικής προσφοράς.</w:t>
      </w:r>
    </w:p>
    <w:p w:rsidR="008F0B8E" w:rsidRPr="009A443D" w:rsidRDefault="008F0B8E" w:rsidP="008F0B8E">
      <w:pPr>
        <w:pStyle w:val="ListParagraph"/>
        <w:numPr>
          <w:ilvl w:val="0"/>
          <w:numId w:val="1"/>
        </w:numPr>
        <w:suppressAutoHyphens w:val="0"/>
        <w:spacing w:line="276" w:lineRule="auto"/>
        <w:rPr>
          <w:rFonts w:ascii="Verdana" w:hAnsi="Verdana"/>
          <w:sz w:val="18"/>
          <w:szCs w:val="18"/>
          <w:lang w:val="el-GR"/>
        </w:rPr>
      </w:pPr>
      <w:r w:rsidRPr="009A443D">
        <w:rPr>
          <w:rFonts w:ascii="Verdana" w:hAnsi="Verdana"/>
          <w:sz w:val="18"/>
          <w:szCs w:val="18"/>
          <w:lang w:val="el-GR"/>
        </w:rPr>
        <w:t xml:space="preserve">Οικονομικές προσφορές που ξεπερνούν τον προϋπολογισμό του Έργου απορρίπτονται. </w:t>
      </w:r>
    </w:p>
    <w:p w:rsidR="008F0B8E" w:rsidRPr="009A443D" w:rsidRDefault="008F0B8E" w:rsidP="008F0B8E">
      <w:pPr>
        <w:pStyle w:val="ListParagraph"/>
        <w:spacing w:after="0"/>
        <w:ind w:left="426"/>
        <w:rPr>
          <w:rFonts w:ascii="Verdana" w:hAnsi="Verdana"/>
          <w:sz w:val="18"/>
          <w:szCs w:val="18"/>
          <w:lang w:val="el-GR"/>
        </w:rPr>
      </w:pPr>
    </w:p>
    <w:p w:rsidR="008F0B8E" w:rsidRPr="009A443D" w:rsidRDefault="008F0B8E" w:rsidP="008F0B8E">
      <w:pPr>
        <w:pStyle w:val="ListParagraph"/>
        <w:spacing w:after="0"/>
        <w:ind w:left="426"/>
        <w:rPr>
          <w:rFonts w:ascii="Verdana" w:hAnsi="Verdana"/>
          <w:b/>
          <w:sz w:val="18"/>
          <w:szCs w:val="18"/>
          <w:u w:val="single"/>
          <w:lang w:val="el-GR"/>
        </w:rPr>
      </w:pPr>
      <w:r w:rsidRPr="009A443D">
        <w:rPr>
          <w:rFonts w:ascii="Verdana" w:hAnsi="Verdana"/>
          <w:b/>
          <w:sz w:val="18"/>
          <w:szCs w:val="18"/>
          <w:u w:val="single"/>
          <w:lang w:val="el-GR"/>
        </w:rPr>
        <w:t>Στοιχεία Διαγωνισμού</w:t>
      </w:r>
    </w:p>
    <w:p w:rsidR="008F0B8E" w:rsidRPr="009A443D" w:rsidRDefault="008F0B8E" w:rsidP="008F0B8E">
      <w:pPr>
        <w:spacing w:after="0"/>
        <w:rPr>
          <w:rFonts w:ascii="Verdana" w:hAnsi="Verdana"/>
          <w:sz w:val="18"/>
          <w:szCs w:val="18"/>
          <w:lang w:val="el-GR"/>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7318"/>
      </w:tblGrid>
      <w:tr w:rsidR="008F0B8E" w:rsidRPr="009A443D" w:rsidTr="00B04FE0">
        <w:tc>
          <w:tcPr>
            <w:tcW w:w="9639" w:type="dxa"/>
            <w:gridSpan w:val="2"/>
            <w:shd w:val="clear" w:color="auto" w:fill="F2F2F2"/>
          </w:tcPr>
          <w:p w:rsidR="008F0B8E" w:rsidRPr="009A443D" w:rsidRDefault="008F0B8E" w:rsidP="00B04FE0">
            <w:pPr>
              <w:suppressAutoHyphens w:val="0"/>
              <w:autoSpaceDE w:val="0"/>
              <w:spacing w:after="60"/>
              <w:rPr>
                <w:rFonts w:ascii="Verdana" w:eastAsia="SimSun" w:hAnsi="Verdana"/>
                <w:iCs/>
                <w:sz w:val="18"/>
                <w:szCs w:val="18"/>
                <w:lang w:val="el-GR"/>
              </w:rPr>
            </w:pPr>
            <w:r w:rsidRPr="009A443D">
              <w:rPr>
                <w:rFonts w:ascii="Verdana" w:eastAsia="Calibri" w:hAnsi="Verdana"/>
                <w:b/>
                <w:bCs/>
                <w:color w:val="000000"/>
                <w:sz w:val="18"/>
                <w:szCs w:val="18"/>
                <w:lang w:val="el-GR"/>
              </w:rPr>
              <w:t>Στοιχεία Προσφέροντος</w:t>
            </w:r>
          </w:p>
        </w:tc>
      </w:tr>
      <w:tr w:rsidR="008F0B8E" w:rsidRPr="009A443D" w:rsidTr="00B04FE0">
        <w:tc>
          <w:tcPr>
            <w:tcW w:w="2321" w:type="dxa"/>
            <w:shd w:val="clear" w:color="auto" w:fill="F2F2F2"/>
          </w:tcPr>
          <w:p w:rsidR="008F0B8E" w:rsidRPr="009A443D" w:rsidRDefault="008F0B8E" w:rsidP="00B04FE0">
            <w:pPr>
              <w:spacing w:after="0"/>
              <w:jc w:val="left"/>
              <w:rPr>
                <w:rFonts w:ascii="Verdana" w:eastAsia="Calibri" w:hAnsi="Verdana"/>
                <w:bCs/>
                <w:color w:val="000000"/>
                <w:sz w:val="18"/>
                <w:szCs w:val="18"/>
                <w:lang w:val="el-GR"/>
              </w:rPr>
            </w:pPr>
            <w:r w:rsidRPr="009A443D">
              <w:rPr>
                <w:rFonts w:ascii="Verdana" w:eastAsia="Calibri" w:hAnsi="Verdana"/>
                <w:bCs/>
                <w:color w:val="000000"/>
                <w:sz w:val="18"/>
                <w:szCs w:val="18"/>
                <w:lang w:val="el-GR"/>
              </w:rPr>
              <w:t>Επωνυμία:</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n-US"/>
              </w:rPr>
            </w:pPr>
          </w:p>
        </w:tc>
      </w:tr>
      <w:tr w:rsidR="008F0B8E" w:rsidRPr="009A443D" w:rsidTr="00B04FE0">
        <w:tc>
          <w:tcPr>
            <w:tcW w:w="2321" w:type="dxa"/>
            <w:shd w:val="clear" w:color="auto" w:fill="F2F2F2"/>
          </w:tcPr>
          <w:p w:rsidR="008F0B8E" w:rsidRPr="009A443D" w:rsidRDefault="008F0B8E" w:rsidP="00B04FE0">
            <w:pPr>
              <w:spacing w:after="0"/>
              <w:jc w:val="left"/>
              <w:rPr>
                <w:rFonts w:ascii="Verdana" w:eastAsia="Calibri" w:hAnsi="Verdana"/>
                <w:bCs/>
                <w:color w:val="000000"/>
                <w:sz w:val="18"/>
                <w:szCs w:val="18"/>
                <w:lang w:val="el-GR"/>
              </w:rPr>
            </w:pPr>
            <w:r w:rsidRPr="009A443D">
              <w:rPr>
                <w:rFonts w:ascii="Verdana" w:eastAsia="Calibri" w:hAnsi="Verdana"/>
                <w:bCs/>
                <w:color w:val="000000"/>
                <w:sz w:val="18"/>
                <w:szCs w:val="18"/>
                <w:lang w:val="el-GR"/>
              </w:rPr>
              <w:t>Διεύθυνση:</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n-US"/>
              </w:rPr>
            </w:pPr>
          </w:p>
        </w:tc>
      </w:tr>
      <w:tr w:rsidR="008F0B8E" w:rsidRPr="009A443D" w:rsidTr="00B04FE0">
        <w:tc>
          <w:tcPr>
            <w:tcW w:w="2321" w:type="dxa"/>
            <w:shd w:val="clear" w:color="auto" w:fill="F2F2F2"/>
          </w:tcPr>
          <w:p w:rsidR="008F0B8E" w:rsidRPr="009A443D" w:rsidRDefault="008F0B8E" w:rsidP="00B04FE0">
            <w:pPr>
              <w:spacing w:after="0"/>
              <w:jc w:val="left"/>
              <w:rPr>
                <w:rFonts w:ascii="Verdana" w:eastAsia="Calibri" w:hAnsi="Verdana"/>
                <w:bCs/>
                <w:color w:val="000000"/>
                <w:sz w:val="18"/>
                <w:szCs w:val="18"/>
                <w:lang w:val="el-GR"/>
              </w:rPr>
            </w:pPr>
            <w:r w:rsidRPr="009A443D">
              <w:rPr>
                <w:rFonts w:ascii="Verdana" w:eastAsia="Calibri" w:hAnsi="Verdana"/>
                <w:bCs/>
                <w:color w:val="000000"/>
                <w:sz w:val="18"/>
                <w:szCs w:val="18"/>
                <w:lang w:val="el-GR"/>
              </w:rPr>
              <w:t>Τηλέφωνο:</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n-US"/>
              </w:rPr>
            </w:pPr>
          </w:p>
        </w:tc>
      </w:tr>
      <w:tr w:rsidR="008F0B8E" w:rsidRPr="009A443D" w:rsidTr="00B04FE0">
        <w:tc>
          <w:tcPr>
            <w:tcW w:w="2321" w:type="dxa"/>
            <w:shd w:val="clear" w:color="auto" w:fill="F2F2F2"/>
          </w:tcPr>
          <w:p w:rsidR="008F0B8E" w:rsidRPr="009A443D" w:rsidRDefault="008F0B8E" w:rsidP="00B04FE0">
            <w:pPr>
              <w:spacing w:after="0"/>
              <w:jc w:val="left"/>
              <w:rPr>
                <w:rFonts w:ascii="Verdana" w:eastAsia="Calibri" w:hAnsi="Verdana"/>
                <w:bCs/>
                <w:color w:val="000000"/>
                <w:sz w:val="18"/>
                <w:szCs w:val="18"/>
              </w:rPr>
            </w:pPr>
            <w:r w:rsidRPr="009A443D">
              <w:rPr>
                <w:rFonts w:ascii="Verdana" w:eastAsia="Calibri" w:hAnsi="Verdana"/>
                <w:bCs/>
                <w:color w:val="000000"/>
                <w:sz w:val="18"/>
                <w:szCs w:val="18"/>
              </w:rPr>
              <w:t>Fax:</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n-US"/>
              </w:rPr>
            </w:pPr>
          </w:p>
        </w:tc>
      </w:tr>
      <w:tr w:rsidR="008F0B8E" w:rsidRPr="009A443D" w:rsidTr="00B04FE0">
        <w:tc>
          <w:tcPr>
            <w:tcW w:w="2321" w:type="dxa"/>
            <w:shd w:val="clear" w:color="auto" w:fill="F2F2F2"/>
          </w:tcPr>
          <w:p w:rsidR="008F0B8E" w:rsidRPr="009A443D" w:rsidRDefault="008F0B8E" w:rsidP="00B04FE0">
            <w:pPr>
              <w:suppressAutoHyphens w:val="0"/>
              <w:autoSpaceDE w:val="0"/>
              <w:spacing w:after="60"/>
              <w:rPr>
                <w:rFonts w:ascii="Verdana" w:eastAsia="SimSun" w:hAnsi="Verdana"/>
                <w:i/>
                <w:iCs/>
                <w:color w:val="5B9BD5"/>
                <w:sz w:val="18"/>
                <w:szCs w:val="18"/>
                <w:lang w:val="en-US"/>
              </w:rPr>
            </w:pPr>
            <w:r w:rsidRPr="009A443D">
              <w:rPr>
                <w:rFonts w:ascii="Verdana" w:eastAsia="Calibri" w:hAnsi="Verdana"/>
                <w:bCs/>
                <w:color w:val="000000"/>
                <w:sz w:val="18"/>
                <w:szCs w:val="18"/>
              </w:rPr>
              <w:t>E-mail:</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n-US"/>
              </w:rPr>
            </w:pPr>
          </w:p>
        </w:tc>
      </w:tr>
      <w:tr w:rsidR="008F0B8E" w:rsidRPr="009A443D" w:rsidTr="00B04FE0">
        <w:tc>
          <w:tcPr>
            <w:tcW w:w="9639" w:type="dxa"/>
            <w:gridSpan w:val="2"/>
            <w:shd w:val="clear" w:color="auto" w:fill="F2F2F2"/>
          </w:tcPr>
          <w:p w:rsidR="008F0B8E" w:rsidRPr="009A443D" w:rsidRDefault="008F0B8E" w:rsidP="00B04FE0">
            <w:pPr>
              <w:suppressAutoHyphens w:val="0"/>
              <w:autoSpaceDE w:val="0"/>
              <w:spacing w:after="60"/>
              <w:rPr>
                <w:rFonts w:ascii="Verdana" w:eastAsia="SimSun" w:hAnsi="Verdana"/>
                <w:iCs/>
                <w:sz w:val="18"/>
                <w:szCs w:val="18"/>
                <w:lang w:val="el-GR"/>
              </w:rPr>
            </w:pPr>
            <w:r w:rsidRPr="009A443D">
              <w:rPr>
                <w:rFonts w:ascii="Verdana" w:eastAsia="Calibri" w:hAnsi="Verdana"/>
                <w:b/>
                <w:bCs/>
                <w:color w:val="000000"/>
                <w:sz w:val="18"/>
                <w:szCs w:val="18"/>
                <w:lang w:val="el-GR"/>
              </w:rPr>
              <w:t>Στοιχεία Αναθέτουσας Αρχής</w:t>
            </w:r>
          </w:p>
        </w:tc>
      </w:tr>
      <w:tr w:rsidR="008F0B8E" w:rsidRPr="009A443D" w:rsidTr="00B04FE0">
        <w:tc>
          <w:tcPr>
            <w:tcW w:w="2321" w:type="dxa"/>
            <w:shd w:val="clear" w:color="auto" w:fill="F2F2F2"/>
          </w:tcPr>
          <w:p w:rsidR="008F0B8E" w:rsidRPr="009A443D" w:rsidRDefault="008F0B8E" w:rsidP="00B04FE0">
            <w:pPr>
              <w:suppressAutoHyphens w:val="0"/>
              <w:autoSpaceDE w:val="0"/>
              <w:spacing w:after="60"/>
              <w:rPr>
                <w:rFonts w:ascii="Verdana" w:eastAsia="SimSun" w:hAnsi="Verdana"/>
                <w:i/>
                <w:iCs/>
                <w:color w:val="5B9BD5"/>
                <w:sz w:val="18"/>
                <w:szCs w:val="18"/>
                <w:lang w:val="el-GR"/>
              </w:rPr>
            </w:pPr>
            <w:r w:rsidRPr="009A443D">
              <w:rPr>
                <w:rFonts w:ascii="Verdana" w:eastAsia="Calibri" w:hAnsi="Verdana"/>
                <w:bCs/>
                <w:color w:val="000000"/>
                <w:sz w:val="18"/>
                <w:szCs w:val="18"/>
                <w:lang w:val="el-GR"/>
              </w:rPr>
              <w:t>Επωνυμία:</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l-GR"/>
              </w:rPr>
            </w:pPr>
          </w:p>
        </w:tc>
      </w:tr>
      <w:tr w:rsidR="008F0B8E" w:rsidRPr="009A443D" w:rsidTr="00B04FE0">
        <w:tc>
          <w:tcPr>
            <w:tcW w:w="2321" w:type="dxa"/>
            <w:shd w:val="clear" w:color="auto" w:fill="F2F2F2"/>
          </w:tcPr>
          <w:p w:rsidR="008F0B8E" w:rsidRPr="009A443D" w:rsidRDefault="008F0B8E" w:rsidP="00B04FE0">
            <w:pPr>
              <w:suppressAutoHyphens w:val="0"/>
              <w:autoSpaceDE w:val="0"/>
              <w:spacing w:after="60"/>
              <w:rPr>
                <w:rFonts w:ascii="Verdana" w:eastAsia="Calibri" w:hAnsi="Verdana"/>
                <w:bCs/>
                <w:color w:val="000000"/>
                <w:sz w:val="18"/>
                <w:szCs w:val="18"/>
                <w:lang w:val="el-GR"/>
              </w:rPr>
            </w:pPr>
            <w:r w:rsidRPr="009A443D">
              <w:rPr>
                <w:rFonts w:ascii="Verdana" w:eastAsia="Calibri" w:hAnsi="Verdana"/>
                <w:bCs/>
                <w:color w:val="000000"/>
                <w:sz w:val="18"/>
                <w:szCs w:val="18"/>
                <w:lang w:val="el-GR"/>
              </w:rPr>
              <w:t>Δράση / κωδικός ΟΠΣ:</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l-GR"/>
              </w:rPr>
            </w:pPr>
          </w:p>
        </w:tc>
      </w:tr>
      <w:tr w:rsidR="008F0B8E" w:rsidRPr="009A443D" w:rsidTr="00B04FE0">
        <w:tc>
          <w:tcPr>
            <w:tcW w:w="2321" w:type="dxa"/>
            <w:shd w:val="clear" w:color="auto" w:fill="F2F2F2"/>
          </w:tcPr>
          <w:p w:rsidR="008F0B8E" w:rsidRPr="009A443D" w:rsidRDefault="008F0B8E" w:rsidP="00B04FE0">
            <w:pPr>
              <w:suppressAutoHyphens w:val="0"/>
              <w:autoSpaceDE w:val="0"/>
              <w:spacing w:after="60"/>
              <w:rPr>
                <w:rFonts w:ascii="Verdana" w:eastAsia="Calibri" w:hAnsi="Verdana"/>
                <w:bCs/>
                <w:color w:val="000000"/>
                <w:sz w:val="18"/>
                <w:szCs w:val="18"/>
                <w:lang w:val="el-GR"/>
              </w:rPr>
            </w:pPr>
            <w:r w:rsidRPr="009A443D">
              <w:rPr>
                <w:rFonts w:ascii="Verdana" w:eastAsia="Calibri" w:hAnsi="Verdana"/>
                <w:bCs/>
                <w:color w:val="000000"/>
                <w:sz w:val="18"/>
                <w:szCs w:val="18"/>
                <w:lang w:val="el-GR"/>
              </w:rPr>
              <w:t>(</w:t>
            </w:r>
            <w:proofErr w:type="spellStart"/>
            <w:r w:rsidRPr="009A443D">
              <w:rPr>
                <w:rFonts w:ascii="Verdana" w:eastAsia="Calibri" w:hAnsi="Verdana"/>
                <w:bCs/>
                <w:color w:val="000000"/>
                <w:sz w:val="18"/>
                <w:szCs w:val="18"/>
                <w:lang w:val="el-GR"/>
              </w:rPr>
              <w:t>Υπο</w:t>
            </w:r>
            <w:proofErr w:type="spellEnd"/>
            <w:r w:rsidRPr="009A443D">
              <w:rPr>
                <w:rFonts w:ascii="Verdana" w:eastAsia="Calibri" w:hAnsi="Verdana"/>
                <w:bCs/>
                <w:color w:val="000000"/>
                <w:sz w:val="18"/>
                <w:szCs w:val="18"/>
                <w:lang w:val="el-GR"/>
              </w:rPr>
              <w:t>)έργο:</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l-GR"/>
              </w:rPr>
            </w:pPr>
          </w:p>
        </w:tc>
      </w:tr>
      <w:tr w:rsidR="008F0B8E" w:rsidRPr="009A443D" w:rsidTr="00B04FE0">
        <w:tc>
          <w:tcPr>
            <w:tcW w:w="2321" w:type="dxa"/>
            <w:shd w:val="clear" w:color="auto" w:fill="F2F2F2"/>
          </w:tcPr>
          <w:p w:rsidR="008F0B8E" w:rsidRPr="009A443D" w:rsidRDefault="008F0B8E" w:rsidP="00B04FE0">
            <w:pPr>
              <w:suppressAutoHyphens w:val="0"/>
              <w:autoSpaceDE w:val="0"/>
              <w:spacing w:after="60"/>
              <w:rPr>
                <w:rFonts w:ascii="Verdana" w:eastAsia="Calibri" w:hAnsi="Verdana"/>
                <w:bCs/>
                <w:color w:val="000000"/>
                <w:sz w:val="18"/>
                <w:szCs w:val="18"/>
                <w:lang w:val="el-GR"/>
              </w:rPr>
            </w:pPr>
            <w:r w:rsidRPr="009A443D">
              <w:rPr>
                <w:rFonts w:ascii="Verdana" w:eastAsia="Calibri" w:hAnsi="Verdana"/>
                <w:bCs/>
                <w:color w:val="000000"/>
                <w:sz w:val="18"/>
                <w:szCs w:val="18"/>
                <w:lang w:val="el-GR"/>
              </w:rPr>
              <w:t>Διακήρυξη με αριθμό:</w:t>
            </w:r>
          </w:p>
        </w:tc>
        <w:tc>
          <w:tcPr>
            <w:tcW w:w="7318" w:type="dxa"/>
            <w:shd w:val="clear" w:color="auto" w:fill="auto"/>
          </w:tcPr>
          <w:p w:rsidR="008F0B8E" w:rsidRPr="009A443D" w:rsidRDefault="008F0B8E" w:rsidP="00B04FE0">
            <w:pPr>
              <w:suppressAutoHyphens w:val="0"/>
              <w:autoSpaceDE w:val="0"/>
              <w:spacing w:after="60"/>
              <w:rPr>
                <w:rFonts w:ascii="Verdana" w:eastAsia="SimSun" w:hAnsi="Verdana"/>
                <w:iCs/>
                <w:sz w:val="18"/>
                <w:szCs w:val="18"/>
                <w:lang w:val="el-GR"/>
              </w:rPr>
            </w:pPr>
          </w:p>
        </w:tc>
      </w:tr>
    </w:tbl>
    <w:p w:rsidR="008F0B8E" w:rsidRPr="009A443D" w:rsidRDefault="008F0B8E" w:rsidP="008F0B8E">
      <w:pPr>
        <w:rPr>
          <w:rFonts w:ascii="Verdana" w:hAnsi="Verdana"/>
          <w:sz w:val="18"/>
          <w:szCs w:val="18"/>
          <w:lang w:val="el-GR"/>
        </w:rPr>
      </w:pPr>
    </w:p>
    <w:p w:rsidR="008F0B8E" w:rsidRPr="009A443D" w:rsidRDefault="008F0B8E" w:rsidP="008F0B8E">
      <w:pPr>
        <w:rPr>
          <w:rFonts w:ascii="Verdana" w:hAnsi="Verdana"/>
          <w:b/>
          <w:sz w:val="18"/>
          <w:szCs w:val="18"/>
          <w:u w:val="single"/>
          <w:lang w:val="el-GR"/>
        </w:rPr>
      </w:pPr>
      <w:r w:rsidRPr="009A443D">
        <w:rPr>
          <w:rFonts w:ascii="Verdana" w:hAnsi="Verdana"/>
          <w:b/>
          <w:sz w:val="18"/>
          <w:szCs w:val="18"/>
          <w:u w:val="single"/>
          <w:lang w:val="el-GR"/>
        </w:rPr>
        <w:t>Αναλυτικοί Πίνακες Κόστους</w:t>
      </w:r>
    </w:p>
    <w:p w:rsidR="008F0B8E" w:rsidRPr="009A443D" w:rsidRDefault="008F0B8E" w:rsidP="008F0B8E">
      <w:pPr>
        <w:rPr>
          <w:rFonts w:ascii="Verdana" w:hAnsi="Verdana"/>
          <w:sz w:val="18"/>
          <w:szCs w:val="18"/>
          <w:u w:val="single"/>
          <w:lang w:val="el-GR"/>
        </w:rPr>
      </w:pPr>
      <w:r w:rsidRPr="009A443D">
        <w:rPr>
          <w:rFonts w:ascii="Verdana" w:hAnsi="Verdana"/>
          <w:sz w:val="18"/>
          <w:szCs w:val="18"/>
          <w:u w:val="single"/>
          <w:lang w:val="el-GR"/>
        </w:rPr>
        <w:t>Πίνακας 1: Κόστος α/μ στελεχών ομάδας έργου</w:t>
      </w:r>
      <w:r w:rsidRPr="009A443D">
        <w:rPr>
          <w:rStyle w:val="FootnoteReference"/>
          <w:rFonts w:ascii="Verdana" w:hAnsi="Verdana"/>
          <w:sz w:val="18"/>
          <w:szCs w:val="18"/>
          <w:u w:val="single"/>
          <w:lang w:val="el-GR"/>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3031"/>
        <w:gridCol w:w="4426"/>
        <w:gridCol w:w="1371"/>
      </w:tblGrid>
      <w:tr w:rsidR="008F0B8E" w:rsidRPr="00FE5F0B" w:rsidTr="00B04FE0">
        <w:trPr>
          <w:trHeight w:val="719"/>
          <w:tblHeader/>
        </w:trPr>
        <w:tc>
          <w:tcPr>
            <w:tcW w:w="279"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Α/Α</w:t>
            </w:r>
          </w:p>
        </w:tc>
        <w:tc>
          <w:tcPr>
            <w:tcW w:w="1621" w:type="pct"/>
            <w:shd w:val="clear" w:color="auto" w:fill="F2F2F2"/>
            <w:vAlign w:val="center"/>
          </w:tcPr>
          <w:p w:rsidR="008F0B8E" w:rsidRPr="009A443D" w:rsidRDefault="008F0B8E" w:rsidP="00B04FE0">
            <w:pPr>
              <w:jc w:val="center"/>
              <w:rPr>
                <w:rFonts w:ascii="Verdana" w:hAnsi="Verdana"/>
                <w:sz w:val="18"/>
                <w:szCs w:val="18"/>
                <w:lang w:val="en-US"/>
              </w:rPr>
            </w:pPr>
            <w:r w:rsidRPr="009A443D">
              <w:rPr>
                <w:rFonts w:ascii="Verdana" w:hAnsi="Verdana"/>
                <w:sz w:val="18"/>
                <w:szCs w:val="18"/>
                <w:lang w:val="el-GR"/>
              </w:rPr>
              <w:t>Θέση στην ομάδα</w:t>
            </w:r>
          </w:p>
        </w:tc>
        <w:tc>
          <w:tcPr>
            <w:tcW w:w="2367"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Στελέχη</w:t>
            </w:r>
          </w:p>
        </w:tc>
        <w:tc>
          <w:tcPr>
            <w:tcW w:w="733" w:type="pct"/>
            <w:shd w:val="clear" w:color="auto" w:fill="F2F2F2"/>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Τιμή α/μ (χωρίς ΦΠΑ)</w:t>
            </w: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l-GR"/>
              </w:rPr>
            </w:pPr>
          </w:p>
        </w:tc>
        <w:tc>
          <w:tcPr>
            <w:tcW w:w="1621"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Τρία (3) στελέχη που θα απασχοληθούν με πλήρη απασχόληση στα γραφεία της Αναθέτουσας Αρχής</w:t>
            </w:r>
          </w:p>
        </w:tc>
        <w:tc>
          <w:tcPr>
            <w:tcW w:w="2367"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ΧΧΧ</w:t>
            </w:r>
          </w:p>
        </w:tc>
        <w:tc>
          <w:tcPr>
            <w:tcW w:w="733" w:type="pct"/>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l-GR"/>
              </w:rPr>
            </w:pPr>
          </w:p>
        </w:tc>
        <w:tc>
          <w:tcPr>
            <w:tcW w:w="1621"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Υπεύθυνος Έργου</w:t>
            </w:r>
          </w:p>
        </w:tc>
        <w:tc>
          <w:tcPr>
            <w:tcW w:w="2367"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ΧΧΧ</w:t>
            </w:r>
          </w:p>
        </w:tc>
        <w:tc>
          <w:tcPr>
            <w:tcW w:w="733" w:type="pct"/>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l-GR"/>
              </w:rPr>
            </w:pPr>
          </w:p>
        </w:tc>
        <w:tc>
          <w:tcPr>
            <w:tcW w:w="1621" w:type="pct"/>
            <w:vAlign w:val="center"/>
          </w:tcPr>
          <w:p w:rsidR="008F0B8E" w:rsidRPr="009A443D" w:rsidRDefault="008F0B8E" w:rsidP="00B04FE0">
            <w:pPr>
              <w:jc w:val="left"/>
              <w:rPr>
                <w:rFonts w:ascii="Verdana" w:hAnsi="Verdana"/>
                <w:sz w:val="18"/>
                <w:szCs w:val="18"/>
                <w:lang w:val="en-US"/>
              </w:rPr>
            </w:pPr>
            <w:r w:rsidRPr="009A443D">
              <w:rPr>
                <w:rFonts w:ascii="Verdana" w:hAnsi="Verdana"/>
                <w:sz w:val="18"/>
                <w:szCs w:val="18"/>
                <w:lang w:val="en-US"/>
              </w:rPr>
              <w:t xml:space="preserve">KE1- Business Analyst / </w:t>
            </w:r>
            <w:r w:rsidRPr="009A443D">
              <w:rPr>
                <w:rFonts w:ascii="Verdana" w:hAnsi="Verdana"/>
                <w:sz w:val="18"/>
                <w:szCs w:val="18"/>
                <w:lang w:val="el-GR"/>
              </w:rPr>
              <w:t>ΙΤ</w:t>
            </w:r>
            <w:r w:rsidRPr="009A443D">
              <w:rPr>
                <w:rFonts w:ascii="Verdana" w:hAnsi="Verdana"/>
                <w:sz w:val="18"/>
                <w:szCs w:val="18"/>
                <w:lang w:val="en-US"/>
              </w:rPr>
              <w:t xml:space="preserve"> Expert</w:t>
            </w:r>
          </w:p>
        </w:tc>
        <w:tc>
          <w:tcPr>
            <w:tcW w:w="2367"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&lt;Χ1&gt;</w:t>
            </w:r>
          </w:p>
        </w:tc>
        <w:tc>
          <w:tcPr>
            <w:tcW w:w="733" w:type="pct"/>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l-GR"/>
              </w:rPr>
            </w:pPr>
          </w:p>
        </w:tc>
        <w:tc>
          <w:tcPr>
            <w:tcW w:w="1621"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n-US"/>
              </w:rPr>
              <w:t>KE</w:t>
            </w:r>
            <w:r w:rsidRPr="009A443D">
              <w:rPr>
                <w:rFonts w:ascii="Verdana" w:hAnsi="Verdana"/>
                <w:sz w:val="18"/>
                <w:szCs w:val="18"/>
                <w:lang w:val="el-GR"/>
              </w:rPr>
              <w:t xml:space="preserve">2 - </w:t>
            </w:r>
            <w:r w:rsidRPr="009A443D">
              <w:rPr>
                <w:rFonts w:ascii="Verdana" w:hAnsi="Verdana"/>
                <w:sz w:val="18"/>
                <w:szCs w:val="18"/>
                <w:lang w:val="en-US"/>
              </w:rPr>
              <w:t>ITSM</w:t>
            </w:r>
            <w:r w:rsidRPr="009A443D">
              <w:rPr>
                <w:rFonts w:ascii="Verdana" w:hAnsi="Verdana"/>
                <w:sz w:val="18"/>
                <w:szCs w:val="18"/>
                <w:lang w:val="el-GR"/>
              </w:rPr>
              <w:t xml:space="preserve"> </w:t>
            </w:r>
            <w:r w:rsidRPr="009A443D">
              <w:rPr>
                <w:rFonts w:ascii="Verdana" w:hAnsi="Verdana"/>
                <w:sz w:val="18"/>
                <w:szCs w:val="18"/>
                <w:lang w:val="en-US"/>
              </w:rPr>
              <w:t>Expert</w:t>
            </w:r>
          </w:p>
        </w:tc>
        <w:tc>
          <w:tcPr>
            <w:tcW w:w="2367"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&lt;Χ</w:t>
            </w:r>
            <w:r w:rsidRPr="009A443D">
              <w:rPr>
                <w:rFonts w:ascii="Verdana" w:hAnsi="Verdana"/>
                <w:sz w:val="18"/>
                <w:szCs w:val="18"/>
                <w:lang w:val="en-US"/>
              </w:rPr>
              <w:t>2</w:t>
            </w:r>
            <w:r w:rsidRPr="009A443D">
              <w:rPr>
                <w:rFonts w:ascii="Verdana" w:hAnsi="Verdana"/>
                <w:sz w:val="18"/>
                <w:szCs w:val="18"/>
                <w:lang w:val="el-GR"/>
              </w:rPr>
              <w:t>&gt;</w:t>
            </w:r>
          </w:p>
        </w:tc>
        <w:tc>
          <w:tcPr>
            <w:tcW w:w="733" w:type="pct"/>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l-GR"/>
              </w:rPr>
            </w:pPr>
          </w:p>
        </w:tc>
        <w:tc>
          <w:tcPr>
            <w:tcW w:w="1621" w:type="pct"/>
            <w:vAlign w:val="center"/>
          </w:tcPr>
          <w:p w:rsidR="008F0B8E" w:rsidRPr="009A443D" w:rsidRDefault="008F0B8E" w:rsidP="00B04FE0">
            <w:pPr>
              <w:jc w:val="left"/>
              <w:rPr>
                <w:rFonts w:ascii="Verdana" w:hAnsi="Verdana"/>
                <w:sz w:val="18"/>
                <w:szCs w:val="18"/>
                <w:lang w:val="en-US"/>
              </w:rPr>
            </w:pPr>
            <w:r w:rsidRPr="009A443D">
              <w:rPr>
                <w:rFonts w:ascii="Verdana" w:hAnsi="Verdana"/>
                <w:sz w:val="18"/>
                <w:szCs w:val="18"/>
                <w:lang w:val="en-US"/>
              </w:rPr>
              <w:t>KE3</w:t>
            </w:r>
            <w:r w:rsidRPr="009A443D">
              <w:rPr>
                <w:rFonts w:ascii="Verdana" w:hAnsi="Verdana"/>
                <w:sz w:val="18"/>
                <w:szCs w:val="18"/>
                <w:lang w:val="el-GR"/>
              </w:rPr>
              <w:t xml:space="preserve"> – </w:t>
            </w:r>
            <w:r w:rsidRPr="009A443D">
              <w:rPr>
                <w:rFonts w:ascii="Verdana" w:hAnsi="Verdana"/>
                <w:sz w:val="18"/>
                <w:szCs w:val="18"/>
                <w:lang w:val="en-US"/>
              </w:rPr>
              <w:t>IT Security</w:t>
            </w:r>
            <w:r w:rsidRPr="009A443D">
              <w:rPr>
                <w:rFonts w:ascii="Verdana" w:hAnsi="Verdana"/>
                <w:sz w:val="18"/>
                <w:szCs w:val="18"/>
                <w:lang w:val="el-GR"/>
              </w:rPr>
              <w:t xml:space="preserve"> </w:t>
            </w:r>
            <w:r w:rsidRPr="009A443D">
              <w:rPr>
                <w:rFonts w:ascii="Verdana" w:hAnsi="Verdana"/>
                <w:sz w:val="18"/>
                <w:szCs w:val="18"/>
                <w:lang w:val="en-US"/>
              </w:rPr>
              <w:t>Expert</w:t>
            </w:r>
          </w:p>
        </w:tc>
        <w:tc>
          <w:tcPr>
            <w:tcW w:w="2367"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&lt;Χ</w:t>
            </w:r>
            <w:r w:rsidRPr="009A443D">
              <w:rPr>
                <w:rFonts w:ascii="Verdana" w:hAnsi="Verdana"/>
                <w:sz w:val="18"/>
                <w:szCs w:val="18"/>
                <w:lang w:val="en-US"/>
              </w:rPr>
              <w:t>3</w:t>
            </w:r>
            <w:r w:rsidRPr="009A443D">
              <w:rPr>
                <w:rFonts w:ascii="Verdana" w:hAnsi="Verdana"/>
                <w:sz w:val="18"/>
                <w:szCs w:val="18"/>
                <w:lang w:val="el-GR"/>
              </w:rPr>
              <w:t>&gt;</w:t>
            </w:r>
          </w:p>
        </w:tc>
        <w:tc>
          <w:tcPr>
            <w:tcW w:w="733" w:type="pct"/>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l-GR"/>
              </w:rPr>
            </w:pPr>
          </w:p>
        </w:tc>
        <w:tc>
          <w:tcPr>
            <w:tcW w:w="1621" w:type="pct"/>
            <w:vAlign w:val="center"/>
          </w:tcPr>
          <w:p w:rsidR="008F0B8E" w:rsidRPr="009A443D" w:rsidRDefault="008F0B8E" w:rsidP="00B04FE0">
            <w:pPr>
              <w:jc w:val="left"/>
              <w:rPr>
                <w:rFonts w:ascii="Verdana" w:hAnsi="Verdana"/>
                <w:sz w:val="18"/>
                <w:szCs w:val="18"/>
                <w:lang w:val="en-US"/>
              </w:rPr>
            </w:pPr>
            <w:r w:rsidRPr="009A443D">
              <w:rPr>
                <w:rFonts w:ascii="Verdana" w:hAnsi="Verdana"/>
                <w:sz w:val="18"/>
                <w:szCs w:val="18"/>
                <w:lang w:val="en-US"/>
              </w:rPr>
              <w:t>KE4 – Usability/Accessibility Expert</w:t>
            </w:r>
          </w:p>
        </w:tc>
        <w:tc>
          <w:tcPr>
            <w:tcW w:w="2367" w:type="pct"/>
            <w:vAlign w:val="center"/>
          </w:tcPr>
          <w:p w:rsidR="008F0B8E" w:rsidRPr="009A443D" w:rsidRDefault="008F0B8E" w:rsidP="00B04FE0">
            <w:pPr>
              <w:rPr>
                <w:rFonts w:ascii="Verdana" w:hAnsi="Verdana"/>
                <w:sz w:val="18"/>
                <w:szCs w:val="18"/>
                <w:lang w:val="en-US"/>
              </w:rPr>
            </w:pPr>
            <w:r w:rsidRPr="009A443D">
              <w:rPr>
                <w:rFonts w:ascii="Verdana" w:hAnsi="Verdana"/>
                <w:sz w:val="18"/>
                <w:szCs w:val="18"/>
                <w:lang w:val="el-GR"/>
              </w:rPr>
              <w:t>&lt;Χ</w:t>
            </w:r>
            <w:r w:rsidRPr="009A443D">
              <w:rPr>
                <w:rFonts w:ascii="Verdana" w:hAnsi="Verdana"/>
                <w:sz w:val="18"/>
                <w:szCs w:val="18"/>
                <w:lang w:val="en-US"/>
              </w:rPr>
              <w:t>4</w:t>
            </w:r>
            <w:r w:rsidRPr="009A443D">
              <w:rPr>
                <w:rFonts w:ascii="Verdana" w:hAnsi="Verdana"/>
                <w:sz w:val="18"/>
                <w:szCs w:val="18"/>
                <w:lang w:val="el-GR"/>
              </w:rPr>
              <w:t>&gt;</w:t>
            </w:r>
          </w:p>
        </w:tc>
        <w:tc>
          <w:tcPr>
            <w:tcW w:w="733" w:type="pct"/>
          </w:tcPr>
          <w:p w:rsidR="008F0B8E" w:rsidRPr="009A443D" w:rsidRDefault="008F0B8E" w:rsidP="00B04FE0">
            <w:pPr>
              <w:rPr>
                <w:rFonts w:ascii="Verdana" w:hAnsi="Verdana"/>
                <w:sz w:val="18"/>
                <w:szCs w:val="18"/>
                <w:lang w:val="en-US"/>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n-US"/>
              </w:rPr>
            </w:pPr>
          </w:p>
        </w:tc>
        <w:tc>
          <w:tcPr>
            <w:tcW w:w="1621" w:type="pct"/>
            <w:vAlign w:val="center"/>
          </w:tcPr>
          <w:p w:rsidR="008F0B8E" w:rsidRPr="009A443D" w:rsidRDefault="008F0B8E" w:rsidP="00B04FE0">
            <w:pPr>
              <w:jc w:val="left"/>
              <w:rPr>
                <w:rFonts w:ascii="Verdana" w:hAnsi="Verdana"/>
                <w:sz w:val="18"/>
                <w:szCs w:val="18"/>
                <w:lang w:val="en-US"/>
              </w:rPr>
            </w:pPr>
            <w:r w:rsidRPr="009A443D">
              <w:rPr>
                <w:rFonts w:ascii="Verdana" w:hAnsi="Verdana"/>
                <w:sz w:val="18"/>
                <w:szCs w:val="18"/>
                <w:lang w:val="en-US"/>
              </w:rPr>
              <w:t>KE5 – System Engineer Expert</w:t>
            </w:r>
          </w:p>
        </w:tc>
        <w:tc>
          <w:tcPr>
            <w:tcW w:w="2367" w:type="pct"/>
            <w:vAlign w:val="center"/>
          </w:tcPr>
          <w:p w:rsidR="008F0B8E" w:rsidRPr="009A443D" w:rsidRDefault="008F0B8E" w:rsidP="00B04FE0">
            <w:pPr>
              <w:rPr>
                <w:rFonts w:ascii="Verdana" w:hAnsi="Verdana"/>
                <w:sz w:val="18"/>
                <w:szCs w:val="18"/>
                <w:lang w:val="en-US"/>
              </w:rPr>
            </w:pPr>
            <w:r w:rsidRPr="009A443D">
              <w:rPr>
                <w:rFonts w:ascii="Verdana" w:hAnsi="Verdana"/>
                <w:sz w:val="18"/>
                <w:szCs w:val="18"/>
                <w:lang w:val="el-GR"/>
              </w:rPr>
              <w:t>&lt;Χ</w:t>
            </w:r>
            <w:r w:rsidRPr="009A443D">
              <w:rPr>
                <w:rFonts w:ascii="Verdana" w:hAnsi="Verdana"/>
                <w:sz w:val="18"/>
                <w:szCs w:val="18"/>
                <w:lang w:val="en-US"/>
              </w:rPr>
              <w:t>5</w:t>
            </w:r>
            <w:r w:rsidRPr="009A443D">
              <w:rPr>
                <w:rFonts w:ascii="Verdana" w:hAnsi="Verdana"/>
                <w:sz w:val="18"/>
                <w:szCs w:val="18"/>
                <w:lang w:val="el-GR"/>
              </w:rPr>
              <w:t>&gt;</w:t>
            </w:r>
          </w:p>
        </w:tc>
        <w:tc>
          <w:tcPr>
            <w:tcW w:w="733" w:type="pct"/>
          </w:tcPr>
          <w:p w:rsidR="008F0B8E" w:rsidRPr="009A443D" w:rsidRDefault="008F0B8E" w:rsidP="00B04FE0">
            <w:pPr>
              <w:rPr>
                <w:rFonts w:ascii="Verdana" w:hAnsi="Verdana"/>
                <w:sz w:val="18"/>
                <w:szCs w:val="18"/>
                <w:lang w:val="en-US"/>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n-US"/>
              </w:rPr>
            </w:pPr>
          </w:p>
        </w:tc>
        <w:tc>
          <w:tcPr>
            <w:tcW w:w="1621" w:type="pct"/>
            <w:vAlign w:val="center"/>
          </w:tcPr>
          <w:p w:rsidR="008F0B8E" w:rsidRPr="009A443D" w:rsidRDefault="008F0B8E" w:rsidP="00B04FE0">
            <w:pPr>
              <w:jc w:val="left"/>
              <w:rPr>
                <w:rFonts w:ascii="Verdana" w:hAnsi="Verdana"/>
                <w:sz w:val="18"/>
                <w:szCs w:val="18"/>
                <w:lang w:val="en-US"/>
              </w:rPr>
            </w:pPr>
            <w:r w:rsidRPr="009A443D">
              <w:rPr>
                <w:rFonts w:ascii="Verdana" w:hAnsi="Verdana"/>
                <w:sz w:val="18"/>
                <w:szCs w:val="18"/>
                <w:lang w:val="el-GR"/>
              </w:rPr>
              <w:t xml:space="preserve">ΚΕ6 – </w:t>
            </w:r>
            <w:r w:rsidRPr="009A443D">
              <w:rPr>
                <w:rFonts w:ascii="Verdana" w:hAnsi="Verdana"/>
                <w:sz w:val="18"/>
                <w:szCs w:val="18"/>
                <w:lang w:val="en-US"/>
              </w:rPr>
              <w:t>CBA Expert</w:t>
            </w:r>
          </w:p>
        </w:tc>
        <w:tc>
          <w:tcPr>
            <w:tcW w:w="2367" w:type="pct"/>
            <w:vAlign w:val="center"/>
          </w:tcPr>
          <w:p w:rsidR="008F0B8E" w:rsidRPr="009A443D" w:rsidRDefault="008F0B8E" w:rsidP="00B04FE0">
            <w:pPr>
              <w:rPr>
                <w:rFonts w:ascii="Verdana" w:hAnsi="Verdana"/>
                <w:sz w:val="18"/>
                <w:szCs w:val="18"/>
                <w:lang w:val="en-US"/>
              </w:rPr>
            </w:pPr>
            <w:r w:rsidRPr="009A443D">
              <w:rPr>
                <w:rFonts w:ascii="Verdana" w:hAnsi="Verdana"/>
                <w:sz w:val="18"/>
                <w:szCs w:val="18"/>
                <w:lang w:val="el-GR"/>
              </w:rPr>
              <w:t>&lt;Χ</w:t>
            </w:r>
            <w:r w:rsidRPr="009A443D">
              <w:rPr>
                <w:rFonts w:ascii="Verdana" w:hAnsi="Verdana"/>
                <w:sz w:val="18"/>
                <w:szCs w:val="18"/>
                <w:lang w:val="en-US"/>
              </w:rPr>
              <w:t>6</w:t>
            </w:r>
            <w:r w:rsidRPr="009A443D">
              <w:rPr>
                <w:rFonts w:ascii="Verdana" w:hAnsi="Verdana"/>
                <w:sz w:val="18"/>
                <w:szCs w:val="18"/>
                <w:lang w:val="el-GR"/>
              </w:rPr>
              <w:t>&gt;</w:t>
            </w:r>
          </w:p>
        </w:tc>
        <w:tc>
          <w:tcPr>
            <w:tcW w:w="733" w:type="pct"/>
          </w:tcPr>
          <w:p w:rsidR="008F0B8E" w:rsidRPr="009A443D" w:rsidRDefault="008F0B8E" w:rsidP="00B04FE0">
            <w:pPr>
              <w:rPr>
                <w:rFonts w:ascii="Verdana" w:hAnsi="Verdana"/>
                <w:sz w:val="18"/>
                <w:szCs w:val="18"/>
                <w:lang w:val="en-US"/>
              </w:rPr>
            </w:pPr>
          </w:p>
        </w:tc>
      </w:tr>
      <w:tr w:rsidR="008F0B8E" w:rsidRPr="009A443D"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n-US"/>
              </w:rPr>
            </w:pPr>
          </w:p>
        </w:tc>
        <w:tc>
          <w:tcPr>
            <w:tcW w:w="1621" w:type="pct"/>
            <w:vAlign w:val="center"/>
          </w:tcPr>
          <w:p w:rsidR="008F0B8E" w:rsidRPr="009A443D" w:rsidRDefault="008F0B8E" w:rsidP="00B04FE0">
            <w:pPr>
              <w:jc w:val="left"/>
              <w:rPr>
                <w:rFonts w:ascii="Verdana" w:hAnsi="Verdana"/>
                <w:sz w:val="18"/>
                <w:szCs w:val="18"/>
                <w:lang w:val="en-US"/>
              </w:rPr>
            </w:pPr>
            <w:r w:rsidRPr="009A443D">
              <w:rPr>
                <w:rFonts w:ascii="Verdana" w:hAnsi="Verdana"/>
                <w:sz w:val="18"/>
                <w:szCs w:val="18"/>
                <w:lang w:val="en-US"/>
              </w:rPr>
              <w:t>non-key experts</w:t>
            </w:r>
          </w:p>
        </w:tc>
        <w:tc>
          <w:tcPr>
            <w:tcW w:w="2367" w:type="pct"/>
            <w:vAlign w:val="center"/>
          </w:tcPr>
          <w:p w:rsidR="008F0B8E" w:rsidRPr="009A443D" w:rsidRDefault="008F0B8E" w:rsidP="00B04FE0">
            <w:pPr>
              <w:rPr>
                <w:rFonts w:ascii="Verdana" w:hAnsi="Verdana"/>
                <w:sz w:val="18"/>
                <w:szCs w:val="18"/>
                <w:lang w:val="en-US"/>
              </w:rPr>
            </w:pPr>
            <w:r w:rsidRPr="009A443D">
              <w:rPr>
                <w:rFonts w:ascii="Verdana" w:hAnsi="Verdana"/>
                <w:sz w:val="18"/>
                <w:szCs w:val="18"/>
                <w:lang w:val="el-GR"/>
              </w:rPr>
              <w:t>&lt;</w:t>
            </w:r>
            <w:r w:rsidRPr="009A443D">
              <w:rPr>
                <w:rFonts w:ascii="Verdana" w:hAnsi="Verdana"/>
                <w:sz w:val="18"/>
                <w:szCs w:val="18"/>
                <w:lang w:val="en-US"/>
              </w:rPr>
              <w:t>Y1</w:t>
            </w:r>
            <w:r w:rsidRPr="009A443D">
              <w:rPr>
                <w:rFonts w:ascii="Verdana" w:hAnsi="Verdana"/>
                <w:sz w:val="18"/>
                <w:szCs w:val="18"/>
                <w:lang w:val="el-GR"/>
              </w:rPr>
              <w:t xml:space="preserve">, </w:t>
            </w:r>
            <w:r w:rsidRPr="009A443D">
              <w:rPr>
                <w:rFonts w:ascii="Verdana" w:hAnsi="Verdana"/>
                <w:sz w:val="18"/>
                <w:szCs w:val="18"/>
                <w:lang w:val="en-US"/>
              </w:rPr>
              <w:t>Y2</w:t>
            </w:r>
            <w:r w:rsidRPr="009A443D">
              <w:rPr>
                <w:rFonts w:ascii="Verdana" w:hAnsi="Verdana"/>
                <w:sz w:val="18"/>
                <w:szCs w:val="18"/>
                <w:lang w:val="el-GR"/>
              </w:rPr>
              <w:t xml:space="preserve">, </w:t>
            </w:r>
            <w:r w:rsidRPr="009A443D">
              <w:rPr>
                <w:rFonts w:ascii="Verdana" w:hAnsi="Verdana"/>
                <w:sz w:val="18"/>
                <w:szCs w:val="18"/>
                <w:lang w:val="en-US"/>
              </w:rPr>
              <w:t xml:space="preserve">Y3, </w:t>
            </w:r>
            <w:r w:rsidRPr="009A443D">
              <w:rPr>
                <w:rFonts w:ascii="Verdana" w:hAnsi="Verdana"/>
                <w:sz w:val="18"/>
                <w:szCs w:val="18"/>
                <w:lang w:val="el-GR"/>
              </w:rPr>
              <w:t>…&gt;</w:t>
            </w:r>
          </w:p>
        </w:tc>
        <w:tc>
          <w:tcPr>
            <w:tcW w:w="733" w:type="pct"/>
          </w:tcPr>
          <w:p w:rsidR="008F0B8E" w:rsidRPr="009A443D" w:rsidRDefault="008F0B8E" w:rsidP="00B04FE0">
            <w:pPr>
              <w:rPr>
                <w:rFonts w:ascii="Verdana" w:hAnsi="Verdana"/>
                <w:sz w:val="18"/>
                <w:szCs w:val="18"/>
                <w:lang w:val="en-US"/>
              </w:rPr>
            </w:pPr>
          </w:p>
        </w:tc>
      </w:tr>
      <w:tr w:rsidR="008F0B8E" w:rsidRPr="008F0B8E" w:rsidTr="00B04FE0">
        <w:trPr>
          <w:trHeight w:val="340"/>
        </w:trPr>
        <w:tc>
          <w:tcPr>
            <w:tcW w:w="279" w:type="pct"/>
            <w:vAlign w:val="center"/>
          </w:tcPr>
          <w:p w:rsidR="008F0B8E" w:rsidRPr="009A443D" w:rsidRDefault="008F0B8E" w:rsidP="008F0B8E">
            <w:pPr>
              <w:numPr>
                <w:ilvl w:val="0"/>
                <w:numId w:val="2"/>
              </w:numPr>
              <w:rPr>
                <w:rFonts w:ascii="Verdana" w:hAnsi="Verdana"/>
                <w:sz w:val="18"/>
                <w:szCs w:val="18"/>
                <w:lang w:val="en-US"/>
              </w:rPr>
            </w:pPr>
          </w:p>
        </w:tc>
        <w:tc>
          <w:tcPr>
            <w:tcW w:w="1621"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 xml:space="preserve">… (συμπληρώνεται εάν υπάρχει διαφοροποίηση χρέωσης ανάμεσα σε </w:t>
            </w:r>
            <w:r w:rsidRPr="009A443D">
              <w:rPr>
                <w:rFonts w:ascii="Verdana" w:hAnsi="Verdana"/>
                <w:sz w:val="18"/>
                <w:szCs w:val="18"/>
                <w:lang w:val="en-US"/>
              </w:rPr>
              <w:t>NKE</w:t>
            </w:r>
            <w:r w:rsidRPr="009A443D">
              <w:rPr>
                <w:rFonts w:ascii="Verdana" w:hAnsi="Verdana"/>
                <w:sz w:val="18"/>
                <w:szCs w:val="18"/>
                <w:lang w:val="el-GR"/>
              </w:rPr>
              <w:t>)</w:t>
            </w:r>
          </w:p>
        </w:tc>
        <w:tc>
          <w:tcPr>
            <w:tcW w:w="2367" w:type="pct"/>
            <w:vAlign w:val="center"/>
          </w:tcPr>
          <w:p w:rsidR="008F0B8E" w:rsidRPr="009A443D" w:rsidRDefault="008F0B8E" w:rsidP="00B04FE0">
            <w:pPr>
              <w:rPr>
                <w:rFonts w:ascii="Verdana" w:hAnsi="Verdana"/>
                <w:sz w:val="18"/>
                <w:szCs w:val="18"/>
                <w:lang w:val="el-GR"/>
              </w:rPr>
            </w:pPr>
          </w:p>
        </w:tc>
        <w:tc>
          <w:tcPr>
            <w:tcW w:w="733" w:type="pct"/>
          </w:tcPr>
          <w:p w:rsidR="008F0B8E" w:rsidRPr="009A443D" w:rsidRDefault="008F0B8E" w:rsidP="00B04FE0">
            <w:pPr>
              <w:rPr>
                <w:rFonts w:ascii="Verdana" w:hAnsi="Verdana"/>
                <w:sz w:val="18"/>
                <w:szCs w:val="18"/>
                <w:lang w:val="el-GR"/>
              </w:rPr>
            </w:pPr>
          </w:p>
        </w:tc>
      </w:tr>
    </w:tbl>
    <w:p w:rsidR="008F0B8E" w:rsidRPr="009A443D" w:rsidRDefault="008F0B8E" w:rsidP="008F0B8E">
      <w:pPr>
        <w:rPr>
          <w:rFonts w:ascii="Verdana" w:hAnsi="Verdana"/>
          <w:sz w:val="18"/>
          <w:szCs w:val="18"/>
          <w:u w:val="single"/>
          <w:lang w:val="el-GR"/>
        </w:rPr>
      </w:pPr>
    </w:p>
    <w:p w:rsidR="008F0B8E" w:rsidRPr="009A443D" w:rsidRDefault="008F0B8E" w:rsidP="008F0B8E">
      <w:pPr>
        <w:rPr>
          <w:rFonts w:ascii="Verdana" w:hAnsi="Verdana"/>
          <w:sz w:val="18"/>
          <w:szCs w:val="18"/>
          <w:u w:val="single"/>
          <w:lang w:val="el-GR"/>
        </w:rPr>
      </w:pPr>
      <w:r w:rsidRPr="009A443D">
        <w:rPr>
          <w:rFonts w:ascii="Verdana" w:hAnsi="Verdana"/>
          <w:sz w:val="18"/>
          <w:szCs w:val="18"/>
          <w:u w:val="single"/>
          <w:lang w:val="el-GR"/>
        </w:rPr>
        <w:t>Πίνακας 2: Κόστος υπηρεσιών έργου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
        <w:gridCol w:w="2616"/>
        <w:gridCol w:w="825"/>
        <w:gridCol w:w="827"/>
        <w:gridCol w:w="688"/>
        <w:gridCol w:w="963"/>
        <w:gridCol w:w="1101"/>
        <w:gridCol w:w="703"/>
        <w:gridCol w:w="1217"/>
      </w:tblGrid>
      <w:tr w:rsidR="008F0B8E" w:rsidRPr="00FE5F0B" w:rsidTr="00B04FE0">
        <w:trPr>
          <w:trHeight w:val="719"/>
          <w:tblHeader/>
        </w:trPr>
        <w:tc>
          <w:tcPr>
            <w:tcW w:w="219"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Α/Α</w:t>
            </w:r>
          </w:p>
        </w:tc>
        <w:tc>
          <w:tcPr>
            <w:tcW w:w="1399" w:type="pct"/>
            <w:shd w:val="clear" w:color="auto" w:fill="F2F2F2"/>
            <w:vAlign w:val="center"/>
          </w:tcPr>
          <w:p w:rsidR="008F0B8E" w:rsidRPr="009A443D" w:rsidRDefault="008F0B8E" w:rsidP="00B04FE0">
            <w:pPr>
              <w:jc w:val="center"/>
              <w:rPr>
                <w:rFonts w:ascii="Verdana" w:hAnsi="Verdana"/>
                <w:sz w:val="18"/>
                <w:szCs w:val="18"/>
                <w:lang w:val="en-US"/>
              </w:rPr>
            </w:pPr>
            <w:r w:rsidRPr="009A443D">
              <w:rPr>
                <w:rFonts w:ascii="Verdana" w:hAnsi="Verdana"/>
                <w:sz w:val="18"/>
                <w:szCs w:val="18"/>
                <w:lang w:val="el-GR"/>
              </w:rPr>
              <w:t>Περιγραφή</w:t>
            </w:r>
          </w:p>
        </w:tc>
        <w:tc>
          <w:tcPr>
            <w:tcW w:w="441"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Σχετικό Παραδοτέο</w:t>
            </w:r>
          </w:p>
        </w:tc>
        <w:tc>
          <w:tcPr>
            <w:tcW w:w="442"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 xml:space="preserve">Μονάδα </w:t>
            </w:r>
            <w:proofErr w:type="spellStart"/>
            <w:r w:rsidRPr="009A443D">
              <w:rPr>
                <w:rFonts w:ascii="Verdana" w:hAnsi="Verdana"/>
                <w:sz w:val="18"/>
                <w:szCs w:val="18"/>
                <w:lang w:val="el-GR"/>
              </w:rPr>
              <w:t>Μέτρη</w:t>
            </w:r>
            <w:proofErr w:type="spellEnd"/>
            <w:r w:rsidRPr="009A443D">
              <w:rPr>
                <w:rFonts w:ascii="Verdana" w:hAnsi="Verdana"/>
                <w:sz w:val="18"/>
                <w:szCs w:val="18"/>
                <w:lang w:val="el-GR"/>
              </w:rPr>
              <w:t xml:space="preserve"> </w:t>
            </w:r>
            <w:proofErr w:type="spellStart"/>
            <w:r w:rsidRPr="009A443D">
              <w:rPr>
                <w:rFonts w:ascii="Verdana" w:hAnsi="Verdana"/>
                <w:sz w:val="18"/>
                <w:szCs w:val="18"/>
                <w:lang w:val="el-GR"/>
              </w:rPr>
              <w:t>σης</w:t>
            </w:r>
            <w:proofErr w:type="spellEnd"/>
          </w:p>
        </w:tc>
        <w:tc>
          <w:tcPr>
            <w:tcW w:w="368"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 xml:space="preserve">Ποσό </w:t>
            </w:r>
            <w:proofErr w:type="spellStart"/>
            <w:r w:rsidRPr="009A443D">
              <w:rPr>
                <w:rFonts w:ascii="Verdana" w:hAnsi="Verdana"/>
                <w:sz w:val="18"/>
                <w:szCs w:val="18"/>
                <w:lang w:val="el-GR"/>
              </w:rPr>
              <w:t>τητα</w:t>
            </w:r>
            <w:proofErr w:type="spellEnd"/>
          </w:p>
        </w:tc>
        <w:tc>
          <w:tcPr>
            <w:tcW w:w="515"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Τιμή Μονάδας (χωρίς ΦΠΑ)</w:t>
            </w:r>
          </w:p>
        </w:tc>
        <w:tc>
          <w:tcPr>
            <w:tcW w:w="589"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Συνολική αξία είδους (χωρίς ΦΠΑ)</w:t>
            </w:r>
          </w:p>
        </w:tc>
        <w:tc>
          <w:tcPr>
            <w:tcW w:w="376"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ΦΠΑ 24%</w:t>
            </w:r>
          </w:p>
        </w:tc>
        <w:tc>
          <w:tcPr>
            <w:tcW w:w="651" w:type="pct"/>
            <w:shd w:val="clear" w:color="auto" w:fill="F2F2F2"/>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Συνολική αξία είδους (με ΦΠΑ)</w:t>
            </w:r>
          </w:p>
        </w:tc>
      </w:tr>
      <w:tr w:rsidR="008F0B8E" w:rsidRPr="009A443D" w:rsidTr="00B04FE0">
        <w:trPr>
          <w:trHeight w:val="340"/>
        </w:trPr>
        <w:tc>
          <w:tcPr>
            <w:tcW w:w="219" w:type="pct"/>
            <w:vAlign w:val="center"/>
          </w:tcPr>
          <w:p w:rsidR="008F0B8E" w:rsidRPr="009A443D" w:rsidRDefault="008F0B8E" w:rsidP="008F0B8E">
            <w:pPr>
              <w:numPr>
                <w:ilvl w:val="0"/>
                <w:numId w:val="4"/>
              </w:numPr>
              <w:rPr>
                <w:rFonts w:ascii="Verdana" w:hAnsi="Verdana"/>
                <w:sz w:val="18"/>
                <w:szCs w:val="18"/>
                <w:lang w:val="el-GR"/>
              </w:rPr>
            </w:pPr>
          </w:p>
        </w:tc>
        <w:tc>
          <w:tcPr>
            <w:tcW w:w="1399"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Αναφορές ελέγχων αποδοχής Παραδοτέων Πράξης</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Π1.1</w:t>
            </w:r>
            <w:r w:rsidRPr="009A443D">
              <w:rPr>
                <w:rFonts w:ascii="Verdana" w:hAnsi="Verdana"/>
                <w:bCs/>
                <w:sz w:val="18"/>
                <w:szCs w:val="18"/>
              </w:rPr>
              <w:t>.</w:t>
            </w:r>
            <w:proofErr w:type="spellStart"/>
            <w:r w:rsidRPr="009A443D">
              <w:rPr>
                <w:rFonts w:ascii="Verdana" w:hAnsi="Verdana"/>
                <w:bCs/>
                <w:sz w:val="18"/>
                <w:szCs w:val="18"/>
                <w:lang w:val="en-US"/>
              </w:rPr>
              <w:t>i</w:t>
            </w:r>
            <w:proofErr w:type="spellEnd"/>
            <w:r w:rsidRPr="009A443D">
              <w:rPr>
                <w:rFonts w:ascii="Verdana" w:hAnsi="Verdana"/>
                <w:bCs/>
                <w:sz w:val="18"/>
                <w:szCs w:val="18"/>
                <w:lang w:val="en-US"/>
              </w:rPr>
              <w:t xml:space="preserve"> (</w:t>
            </w:r>
            <w:proofErr w:type="spellStart"/>
            <w:r w:rsidRPr="009A443D">
              <w:rPr>
                <w:rFonts w:ascii="Verdana" w:hAnsi="Verdana"/>
                <w:bCs/>
                <w:sz w:val="18"/>
                <w:szCs w:val="18"/>
                <w:lang w:val="en-US"/>
              </w:rPr>
              <w:t>i</w:t>
            </w:r>
            <w:proofErr w:type="spellEnd"/>
            <w:r w:rsidRPr="009A443D">
              <w:rPr>
                <w:rFonts w:ascii="Verdana" w:hAnsi="Verdana"/>
                <w:bCs/>
                <w:sz w:val="18"/>
                <w:szCs w:val="18"/>
                <w:lang w:val="en-US"/>
              </w:rPr>
              <w:t>=1-40)</w:t>
            </w:r>
          </w:p>
        </w:tc>
        <w:tc>
          <w:tcPr>
            <w:tcW w:w="442"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368"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515"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589"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376"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651"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shd w:val="clear" w:color="auto" w:fill="auto"/>
            <w:vAlign w:val="center"/>
          </w:tcPr>
          <w:p w:rsidR="008F0B8E" w:rsidRPr="009A443D" w:rsidRDefault="008F0B8E" w:rsidP="00B04FE0">
            <w:p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shd w:val="clear" w:color="auto" w:fill="auto"/>
            <w:vAlign w:val="center"/>
          </w:tcPr>
          <w:p w:rsidR="008F0B8E" w:rsidRPr="009A443D" w:rsidRDefault="008F0B8E" w:rsidP="00B04FE0">
            <w:pPr>
              <w:rPr>
                <w:rFonts w:ascii="Verdana" w:hAnsi="Verdana"/>
                <w:sz w:val="18"/>
                <w:szCs w:val="18"/>
                <w:lang w:val="el-GR"/>
              </w:rPr>
            </w:pPr>
          </w:p>
        </w:tc>
        <w:tc>
          <w:tcPr>
            <w:tcW w:w="442" w:type="pct"/>
            <w:shd w:val="clear" w:color="auto" w:fill="auto"/>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r w:rsidRPr="009A443D">
              <w:rPr>
                <w:rFonts w:ascii="Verdana" w:hAnsi="Verdana"/>
                <w:b/>
                <w:iCs/>
                <w:color w:val="FF0000"/>
                <w:sz w:val="18"/>
                <w:szCs w:val="18"/>
                <w:vertAlign w:val="superscript"/>
                <w:lang w:val="el-GR"/>
              </w:rPr>
              <w:footnoteReference w:id="2"/>
            </w:r>
          </w:p>
        </w:tc>
        <w:tc>
          <w:tcPr>
            <w:tcW w:w="368" w:type="pct"/>
            <w:shd w:val="clear" w:color="auto" w:fill="auto"/>
            <w:vAlign w:val="center"/>
          </w:tcPr>
          <w:p w:rsidR="008F0B8E" w:rsidRPr="009A443D" w:rsidRDefault="008F0B8E" w:rsidP="00B04FE0">
            <w:pPr>
              <w:rPr>
                <w:rFonts w:ascii="Verdana" w:hAnsi="Verdana"/>
                <w:sz w:val="18"/>
                <w:szCs w:val="18"/>
                <w:lang w:val="el-GR"/>
              </w:rPr>
            </w:pPr>
          </w:p>
        </w:tc>
        <w:tc>
          <w:tcPr>
            <w:tcW w:w="515" w:type="pct"/>
            <w:shd w:val="clear" w:color="auto" w:fill="auto"/>
            <w:vAlign w:val="center"/>
          </w:tcPr>
          <w:p w:rsidR="008F0B8E" w:rsidRPr="009A443D" w:rsidRDefault="008F0B8E" w:rsidP="00B04FE0">
            <w:pPr>
              <w:rPr>
                <w:rFonts w:ascii="Verdana" w:hAnsi="Verdana"/>
                <w:sz w:val="18"/>
                <w:szCs w:val="18"/>
                <w:lang w:val="el-GR"/>
              </w:rPr>
            </w:pPr>
          </w:p>
        </w:tc>
        <w:tc>
          <w:tcPr>
            <w:tcW w:w="589" w:type="pct"/>
            <w:shd w:val="clear" w:color="auto" w:fill="auto"/>
            <w:vAlign w:val="center"/>
          </w:tcPr>
          <w:p w:rsidR="008F0B8E" w:rsidRPr="009A443D" w:rsidRDefault="008F0B8E" w:rsidP="00B04FE0">
            <w:pPr>
              <w:rPr>
                <w:rFonts w:ascii="Verdana" w:hAnsi="Verdana"/>
                <w:sz w:val="18"/>
                <w:szCs w:val="18"/>
                <w:lang w:val="el-GR"/>
              </w:rPr>
            </w:pPr>
          </w:p>
        </w:tc>
        <w:tc>
          <w:tcPr>
            <w:tcW w:w="376" w:type="pct"/>
            <w:shd w:val="clear" w:color="auto" w:fill="auto"/>
            <w:vAlign w:val="center"/>
          </w:tcPr>
          <w:p w:rsidR="008F0B8E" w:rsidRPr="009A443D" w:rsidRDefault="008F0B8E" w:rsidP="00B04FE0">
            <w:pPr>
              <w:rPr>
                <w:rFonts w:ascii="Verdana" w:hAnsi="Verdana"/>
                <w:sz w:val="18"/>
                <w:szCs w:val="18"/>
                <w:lang w:val="el-GR"/>
              </w:rPr>
            </w:pPr>
          </w:p>
        </w:tc>
        <w:tc>
          <w:tcPr>
            <w:tcW w:w="651" w:type="pct"/>
            <w:shd w:val="clear" w:color="auto" w:fill="auto"/>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shd w:val="clear" w:color="auto" w:fill="auto"/>
            <w:vAlign w:val="center"/>
          </w:tcPr>
          <w:p w:rsidR="008F0B8E" w:rsidRPr="009A443D" w:rsidRDefault="008F0B8E" w:rsidP="00B04FE0">
            <w:p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shd w:val="clear" w:color="auto" w:fill="auto"/>
            <w:vAlign w:val="center"/>
          </w:tcPr>
          <w:p w:rsidR="008F0B8E" w:rsidRPr="009A443D" w:rsidRDefault="008F0B8E" w:rsidP="00B04FE0">
            <w:pPr>
              <w:rPr>
                <w:rFonts w:ascii="Verdana" w:hAnsi="Verdana"/>
                <w:sz w:val="18"/>
                <w:szCs w:val="18"/>
                <w:lang w:val="el-GR"/>
              </w:rPr>
            </w:pPr>
          </w:p>
        </w:tc>
        <w:tc>
          <w:tcPr>
            <w:tcW w:w="442" w:type="pct"/>
            <w:shd w:val="clear" w:color="auto" w:fill="auto"/>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shd w:val="clear" w:color="auto" w:fill="auto"/>
            <w:vAlign w:val="center"/>
          </w:tcPr>
          <w:p w:rsidR="008F0B8E" w:rsidRPr="009A443D" w:rsidRDefault="008F0B8E" w:rsidP="00B04FE0">
            <w:pPr>
              <w:rPr>
                <w:rFonts w:ascii="Verdana" w:hAnsi="Verdana"/>
                <w:sz w:val="18"/>
                <w:szCs w:val="18"/>
                <w:lang w:val="el-GR"/>
              </w:rPr>
            </w:pPr>
          </w:p>
        </w:tc>
        <w:tc>
          <w:tcPr>
            <w:tcW w:w="515" w:type="pct"/>
            <w:shd w:val="clear" w:color="auto" w:fill="auto"/>
            <w:vAlign w:val="center"/>
          </w:tcPr>
          <w:p w:rsidR="008F0B8E" w:rsidRPr="009A443D" w:rsidRDefault="008F0B8E" w:rsidP="00B04FE0">
            <w:pPr>
              <w:rPr>
                <w:rFonts w:ascii="Verdana" w:hAnsi="Verdana"/>
                <w:sz w:val="18"/>
                <w:szCs w:val="18"/>
                <w:lang w:val="el-GR"/>
              </w:rPr>
            </w:pPr>
          </w:p>
        </w:tc>
        <w:tc>
          <w:tcPr>
            <w:tcW w:w="589" w:type="pct"/>
            <w:shd w:val="clear" w:color="auto" w:fill="auto"/>
            <w:vAlign w:val="center"/>
          </w:tcPr>
          <w:p w:rsidR="008F0B8E" w:rsidRPr="009A443D" w:rsidRDefault="008F0B8E" w:rsidP="00B04FE0">
            <w:pPr>
              <w:rPr>
                <w:rFonts w:ascii="Verdana" w:hAnsi="Verdana"/>
                <w:sz w:val="18"/>
                <w:szCs w:val="18"/>
                <w:lang w:val="el-GR"/>
              </w:rPr>
            </w:pPr>
          </w:p>
        </w:tc>
        <w:tc>
          <w:tcPr>
            <w:tcW w:w="376" w:type="pct"/>
            <w:shd w:val="clear" w:color="auto" w:fill="auto"/>
            <w:vAlign w:val="center"/>
          </w:tcPr>
          <w:p w:rsidR="008F0B8E" w:rsidRPr="009A443D" w:rsidRDefault="008F0B8E" w:rsidP="00B04FE0">
            <w:pPr>
              <w:rPr>
                <w:rFonts w:ascii="Verdana" w:hAnsi="Verdana"/>
                <w:sz w:val="18"/>
                <w:szCs w:val="18"/>
                <w:lang w:val="el-GR"/>
              </w:rPr>
            </w:pPr>
          </w:p>
        </w:tc>
        <w:tc>
          <w:tcPr>
            <w:tcW w:w="651" w:type="pct"/>
            <w:shd w:val="clear" w:color="auto" w:fill="auto"/>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3μηνιαίες αναφορές τεχνικού και επιστημονικού ελέγχου προόδου υλοποίησης φυσικού αντικειμένου Παραδοτέων Πράξης</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rPr>
              <w:t>Π1.2.</w:t>
            </w:r>
            <w:r w:rsidRPr="009A443D">
              <w:rPr>
                <w:rFonts w:ascii="Verdana" w:hAnsi="Verdana"/>
                <w:sz w:val="18"/>
                <w:szCs w:val="18"/>
                <w:lang w:val="en-US"/>
              </w:rPr>
              <w:t>j (j</w:t>
            </w:r>
            <w:r w:rsidRPr="009A443D">
              <w:rPr>
                <w:rFonts w:ascii="Verdana" w:hAnsi="Verdana"/>
                <w:sz w:val="18"/>
                <w:szCs w:val="18"/>
              </w:rPr>
              <w:t>=1-12)</w:t>
            </w:r>
          </w:p>
        </w:tc>
        <w:tc>
          <w:tcPr>
            <w:tcW w:w="442"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368"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515"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589"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376"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c>
          <w:tcPr>
            <w:tcW w:w="651" w:type="pct"/>
            <w:shd w:val="clear" w:color="auto" w:fill="BFBFBF" w:themeFill="background1" w:themeFillShade="BF"/>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pStyle w:val="ListParagraph"/>
              <w:ind w:left="360"/>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highlight w:val="cyan"/>
                <w:lang w:val="el-GR"/>
              </w:rPr>
            </w:pPr>
            <w:proofErr w:type="spellStart"/>
            <w:r w:rsidRPr="009A443D">
              <w:rPr>
                <w:rFonts w:ascii="Verdana" w:hAnsi="Verdana"/>
                <w:sz w:val="18"/>
                <w:szCs w:val="18"/>
                <w:lang w:val="el-GR"/>
              </w:rPr>
              <w:t>Template</w:t>
            </w:r>
            <w:proofErr w:type="spellEnd"/>
            <w:r w:rsidRPr="009A443D">
              <w:rPr>
                <w:rFonts w:ascii="Verdana" w:hAnsi="Verdana"/>
                <w:sz w:val="18"/>
                <w:szCs w:val="18"/>
                <w:lang w:val="el-GR"/>
              </w:rPr>
              <w:t xml:space="preserve"> Καταλόγου Υπηρεσιών</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Π2.1</w:t>
            </w:r>
          </w:p>
        </w:tc>
        <w:tc>
          <w:tcPr>
            <w:tcW w:w="442" w:type="pct"/>
            <w:vAlign w:val="center"/>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pStyle w:val="ListParagraph"/>
              <w:ind w:left="360"/>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Συμπληρωμένος Κατάλογος Υπηρεσιών</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Π2.2</w:t>
            </w:r>
          </w:p>
        </w:tc>
        <w:tc>
          <w:tcPr>
            <w:tcW w:w="442" w:type="pct"/>
            <w:vAlign w:val="center"/>
          </w:tcPr>
          <w:p w:rsidR="008F0B8E" w:rsidRPr="009A443D" w:rsidRDefault="008F0B8E" w:rsidP="00B04FE0">
            <w:pPr>
              <w:rPr>
                <w:rFonts w:ascii="Verdana" w:hAnsi="Verdana"/>
                <w:sz w:val="18"/>
                <w:szCs w:val="18"/>
                <w:lang w:val="en-US"/>
              </w:rPr>
            </w:pP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pStyle w:val="ListParagraph"/>
              <w:ind w:left="360"/>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Διεργασία Διαχείρισης Καταλόγου Υπηρεσιών</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Π2.3</w:t>
            </w:r>
          </w:p>
        </w:tc>
        <w:tc>
          <w:tcPr>
            <w:tcW w:w="442" w:type="pct"/>
            <w:vAlign w:val="center"/>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pStyle w:val="ListParagraph"/>
              <w:ind w:left="360"/>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Αναφορά εκπαίδευσης</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Π2.4</w:t>
            </w:r>
          </w:p>
        </w:tc>
        <w:tc>
          <w:tcPr>
            <w:tcW w:w="442" w:type="pct"/>
            <w:vAlign w:val="center"/>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pStyle w:val="ListParagraph"/>
              <w:ind w:left="360"/>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577"/>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Αναφορά αξιολόγησης ασφάλειας πληροφοριών</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Π3.1</w:t>
            </w:r>
          </w:p>
        </w:tc>
        <w:tc>
          <w:tcPr>
            <w:tcW w:w="442" w:type="pct"/>
            <w:vAlign w:val="center"/>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pStyle w:val="ListParagraph"/>
              <w:ind w:left="360"/>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n-US"/>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numPr>
                <w:ilvl w:val="0"/>
                <w:numId w:val="4"/>
              </w:num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Ανάλυση επικινδυνότητας (</w:t>
            </w:r>
            <w:r w:rsidRPr="009A443D">
              <w:rPr>
                <w:rFonts w:ascii="Verdana" w:hAnsi="Verdana"/>
                <w:sz w:val="18"/>
                <w:szCs w:val="18"/>
                <w:lang w:val="en-US"/>
              </w:rPr>
              <w:t>Risk Analysis</w:t>
            </w: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Π3.2</w:t>
            </w:r>
          </w:p>
        </w:tc>
        <w:tc>
          <w:tcPr>
            <w:tcW w:w="442" w:type="pct"/>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rPr>
                <w:rFonts w:ascii="Verdana" w:hAnsi="Verdana"/>
                <w:sz w:val="18"/>
                <w:szCs w:val="18"/>
                <w:lang w:val="el-GR"/>
              </w:rPr>
            </w:pPr>
          </w:p>
        </w:tc>
        <w:tc>
          <w:tcPr>
            <w:tcW w:w="1399" w:type="pct"/>
            <w:shd w:val="clear" w:color="auto" w:fill="auto"/>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Μελέτη βελτίωσης ευχρηστίας και καλύτερης εμπειρίας χρήστη</w:t>
            </w:r>
          </w:p>
        </w:tc>
        <w:tc>
          <w:tcPr>
            <w:tcW w:w="441"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Π4.1</w:t>
            </w:r>
          </w:p>
        </w:tc>
        <w:tc>
          <w:tcPr>
            <w:tcW w:w="442" w:type="pct"/>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rPr>
                <w:rFonts w:ascii="Verdana" w:hAnsi="Verdana"/>
                <w:sz w:val="18"/>
                <w:szCs w:val="18"/>
                <w:lang w:val="el-GR"/>
              </w:rPr>
            </w:pPr>
          </w:p>
        </w:tc>
        <w:tc>
          <w:tcPr>
            <w:tcW w:w="1399"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8F0B8E">
            <w:pPr>
              <w:pStyle w:val="ListParagraph"/>
              <w:numPr>
                <w:ilvl w:val="0"/>
                <w:numId w:val="4"/>
              </w:numPr>
              <w:rPr>
                <w:rFonts w:ascii="Verdana" w:hAnsi="Verdana"/>
                <w:sz w:val="18"/>
                <w:szCs w:val="18"/>
                <w:lang w:val="el-GR"/>
              </w:rPr>
            </w:pPr>
          </w:p>
        </w:tc>
        <w:tc>
          <w:tcPr>
            <w:tcW w:w="1399"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Εξέταση απαιτήσεων μετάβασης στο g-</w:t>
            </w:r>
            <w:proofErr w:type="spellStart"/>
            <w:r w:rsidRPr="009A443D">
              <w:rPr>
                <w:rFonts w:ascii="Verdana" w:hAnsi="Verdana"/>
                <w:sz w:val="18"/>
                <w:szCs w:val="18"/>
                <w:lang w:val="el-GR"/>
              </w:rPr>
              <w:t>cloud</w:t>
            </w:r>
            <w:proofErr w:type="spellEnd"/>
            <w:r w:rsidRPr="009A443D">
              <w:rPr>
                <w:rFonts w:ascii="Verdana" w:hAnsi="Verdana"/>
                <w:sz w:val="18"/>
                <w:szCs w:val="18"/>
                <w:lang w:val="el-GR"/>
              </w:rPr>
              <w:t xml:space="preserve"> και πλάνο υλοποίησης</w:t>
            </w:r>
          </w:p>
        </w:tc>
        <w:tc>
          <w:tcPr>
            <w:tcW w:w="441" w:type="pct"/>
            <w:vAlign w:val="center"/>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Π5.1</w:t>
            </w:r>
          </w:p>
        </w:tc>
        <w:tc>
          <w:tcPr>
            <w:tcW w:w="442" w:type="pct"/>
          </w:tcPr>
          <w:p w:rsidR="008F0B8E" w:rsidRPr="009A443D" w:rsidRDefault="008F0B8E" w:rsidP="00B04FE0">
            <w:pPr>
              <w:rPr>
                <w:rFonts w:ascii="Verdana" w:hAnsi="Verdana"/>
                <w:sz w:val="18"/>
                <w:szCs w:val="18"/>
                <w:lang w:val="el-GR"/>
              </w:rPr>
            </w:pP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vAlign w:val="center"/>
          </w:tcPr>
          <w:p w:rsidR="008F0B8E" w:rsidRPr="009A443D" w:rsidRDefault="008F0B8E" w:rsidP="00B04FE0">
            <w:pPr>
              <w:rPr>
                <w:rFonts w:ascii="Verdana" w:hAnsi="Verdana"/>
                <w:sz w:val="18"/>
                <w:szCs w:val="18"/>
                <w:lang w:val="el-GR"/>
              </w:rPr>
            </w:pPr>
          </w:p>
        </w:tc>
        <w:tc>
          <w:tcPr>
            <w:tcW w:w="1399" w:type="pct"/>
            <w:vAlign w:val="center"/>
          </w:tcPr>
          <w:p w:rsidR="008F0B8E" w:rsidRPr="009A443D" w:rsidRDefault="008F0B8E" w:rsidP="00B04FE0">
            <w:pPr>
              <w:jc w:val="left"/>
              <w:rPr>
                <w:rFonts w:ascii="Verdana" w:hAnsi="Verdana"/>
                <w:sz w:val="18"/>
                <w:szCs w:val="18"/>
                <w:lang w:val="el-GR"/>
              </w:rPr>
            </w:pPr>
            <w:r w:rsidRPr="009A443D">
              <w:rPr>
                <w:rFonts w:ascii="Verdana" w:hAnsi="Verdana"/>
                <w:sz w:val="18"/>
                <w:szCs w:val="18"/>
                <w:lang w:val="el-GR"/>
              </w:rPr>
              <w:t>…</w:t>
            </w:r>
          </w:p>
        </w:tc>
        <w:tc>
          <w:tcPr>
            <w:tcW w:w="441" w:type="pct"/>
            <w:vAlign w:val="center"/>
          </w:tcPr>
          <w:p w:rsidR="008F0B8E" w:rsidRPr="009A443D" w:rsidRDefault="008F0B8E" w:rsidP="00B04FE0">
            <w:pPr>
              <w:rPr>
                <w:rFonts w:ascii="Verdana" w:hAnsi="Verdana"/>
                <w:sz w:val="18"/>
                <w:szCs w:val="18"/>
                <w:lang w:val="el-GR"/>
              </w:rPr>
            </w:pPr>
          </w:p>
        </w:tc>
        <w:tc>
          <w:tcPr>
            <w:tcW w:w="442" w:type="pct"/>
          </w:tcPr>
          <w:p w:rsidR="008F0B8E" w:rsidRPr="009A443D" w:rsidRDefault="008F0B8E" w:rsidP="00B04FE0">
            <w:pPr>
              <w:rPr>
                <w:rFonts w:ascii="Verdana" w:hAnsi="Verdana"/>
                <w:sz w:val="18"/>
                <w:szCs w:val="18"/>
                <w:lang w:val="el-GR"/>
              </w:rPr>
            </w:pPr>
            <w:r w:rsidRPr="009A443D">
              <w:rPr>
                <w:rFonts w:ascii="Verdana" w:hAnsi="Verdana"/>
                <w:sz w:val="18"/>
                <w:szCs w:val="18"/>
                <w:lang w:val="el-GR"/>
              </w:rPr>
              <w:t>α/μ</w:t>
            </w:r>
          </w:p>
        </w:tc>
        <w:tc>
          <w:tcPr>
            <w:tcW w:w="368" w:type="pct"/>
            <w:vAlign w:val="center"/>
          </w:tcPr>
          <w:p w:rsidR="008F0B8E" w:rsidRPr="009A443D" w:rsidRDefault="008F0B8E" w:rsidP="00B04FE0">
            <w:pPr>
              <w:rPr>
                <w:rFonts w:ascii="Verdana" w:hAnsi="Verdana"/>
                <w:sz w:val="18"/>
                <w:szCs w:val="18"/>
                <w:lang w:val="el-GR"/>
              </w:rPr>
            </w:pPr>
          </w:p>
        </w:tc>
        <w:tc>
          <w:tcPr>
            <w:tcW w:w="515" w:type="pct"/>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rPr>
                <w:rFonts w:ascii="Verdana" w:hAnsi="Verdana"/>
                <w:sz w:val="18"/>
                <w:szCs w:val="18"/>
                <w:lang w:val="el-GR"/>
              </w:rPr>
            </w:pP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r w:rsidR="008F0B8E" w:rsidRPr="009A443D" w:rsidTr="00B04FE0">
        <w:trPr>
          <w:trHeight w:val="340"/>
        </w:trPr>
        <w:tc>
          <w:tcPr>
            <w:tcW w:w="219" w:type="pct"/>
            <w:shd w:val="clear" w:color="auto" w:fill="D9D9D9"/>
            <w:vAlign w:val="center"/>
          </w:tcPr>
          <w:p w:rsidR="008F0B8E" w:rsidRPr="009A443D" w:rsidRDefault="008F0B8E" w:rsidP="00B04FE0">
            <w:pPr>
              <w:rPr>
                <w:rFonts w:ascii="Verdana" w:hAnsi="Verdana"/>
                <w:sz w:val="18"/>
                <w:szCs w:val="18"/>
                <w:lang w:val="el-GR"/>
              </w:rPr>
            </w:pPr>
          </w:p>
        </w:tc>
        <w:tc>
          <w:tcPr>
            <w:tcW w:w="2282" w:type="pct"/>
            <w:gridSpan w:val="3"/>
            <w:shd w:val="clear" w:color="auto" w:fill="D9D9D9"/>
            <w:vAlign w:val="center"/>
          </w:tcPr>
          <w:p w:rsidR="008F0B8E" w:rsidRPr="009A443D" w:rsidRDefault="008F0B8E" w:rsidP="00B04FE0">
            <w:pPr>
              <w:rPr>
                <w:rFonts w:ascii="Verdana" w:hAnsi="Verdana"/>
                <w:sz w:val="18"/>
                <w:szCs w:val="18"/>
                <w:lang w:val="el-GR"/>
              </w:rPr>
            </w:pPr>
            <w:r w:rsidRPr="009A443D">
              <w:rPr>
                <w:rFonts w:ascii="Verdana" w:hAnsi="Verdana"/>
                <w:b/>
                <w:sz w:val="18"/>
                <w:szCs w:val="18"/>
                <w:lang w:val="el-GR"/>
              </w:rPr>
              <w:t>Σύνολο πίνακα 1</w:t>
            </w:r>
          </w:p>
        </w:tc>
        <w:tc>
          <w:tcPr>
            <w:tcW w:w="368" w:type="pct"/>
            <w:vAlign w:val="center"/>
          </w:tcPr>
          <w:p w:rsidR="008F0B8E" w:rsidRPr="009A443D" w:rsidRDefault="008F0B8E" w:rsidP="00B04FE0">
            <w:pPr>
              <w:rPr>
                <w:rFonts w:ascii="Verdana" w:hAnsi="Verdana"/>
                <w:sz w:val="18"/>
                <w:szCs w:val="18"/>
                <w:lang w:val="el-GR"/>
              </w:rPr>
            </w:pPr>
          </w:p>
        </w:tc>
        <w:tc>
          <w:tcPr>
            <w:tcW w:w="515" w:type="pct"/>
            <w:shd w:val="clear" w:color="auto" w:fill="D9D9D9"/>
            <w:vAlign w:val="center"/>
          </w:tcPr>
          <w:p w:rsidR="008F0B8E" w:rsidRPr="009A443D" w:rsidRDefault="008F0B8E" w:rsidP="00B04FE0">
            <w:pPr>
              <w:rPr>
                <w:rFonts w:ascii="Verdana" w:hAnsi="Verdana"/>
                <w:sz w:val="18"/>
                <w:szCs w:val="18"/>
                <w:lang w:val="el-GR"/>
              </w:rPr>
            </w:pPr>
          </w:p>
        </w:tc>
        <w:tc>
          <w:tcPr>
            <w:tcW w:w="589" w:type="pct"/>
            <w:vAlign w:val="center"/>
          </w:tcPr>
          <w:p w:rsidR="008F0B8E" w:rsidRPr="009A443D" w:rsidRDefault="008F0B8E" w:rsidP="00B04FE0">
            <w:pPr>
              <w:jc w:val="center"/>
              <w:rPr>
                <w:rFonts w:ascii="Verdana" w:hAnsi="Verdana"/>
                <w:sz w:val="18"/>
                <w:szCs w:val="18"/>
                <w:lang w:val="el-GR"/>
              </w:rPr>
            </w:pPr>
            <w:r w:rsidRPr="009A443D">
              <w:rPr>
                <w:rFonts w:ascii="Verdana" w:hAnsi="Verdana"/>
                <w:sz w:val="18"/>
                <w:szCs w:val="18"/>
                <w:lang w:val="el-GR"/>
              </w:rPr>
              <w:t>(α)</w:t>
            </w:r>
          </w:p>
        </w:tc>
        <w:tc>
          <w:tcPr>
            <w:tcW w:w="376" w:type="pct"/>
            <w:vAlign w:val="center"/>
          </w:tcPr>
          <w:p w:rsidR="008F0B8E" w:rsidRPr="009A443D" w:rsidRDefault="008F0B8E" w:rsidP="00B04FE0">
            <w:pPr>
              <w:rPr>
                <w:rFonts w:ascii="Verdana" w:hAnsi="Verdana"/>
                <w:sz w:val="18"/>
                <w:szCs w:val="18"/>
                <w:lang w:val="el-GR"/>
              </w:rPr>
            </w:pPr>
          </w:p>
        </w:tc>
        <w:tc>
          <w:tcPr>
            <w:tcW w:w="651" w:type="pct"/>
            <w:vAlign w:val="center"/>
          </w:tcPr>
          <w:p w:rsidR="008F0B8E" w:rsidRPr="009A443D" w:rsidRDefault="008F0B8E" w:rsidP="00B04FE0">
            <w:pPr>
              <w:rPr>
                <w:rFonts w:ascii="Verdana" w:hAnsi="Verdana"/>
                <w:sz w:val="18"/>
                <w:szCs w:val="18"/>
                <w:lang w:val="el-GR"/>
              </w:rPr>
            </w:pPr>
          </w:p>
        </w:tc>
      </w:tr>
    </w:tbl>
    <w:p w:rsidR="008F0B8E" w:rsidRPr="009A443D" w:rsidRDefault="008F0B8E" w:rsidP="008F0B8E">
      <w:pPr>
        <w:rPr>
          <w:rFonts w:ascii="Verdana" w:hAnsi="Verdana"/>
          <w:sz w:val="18"/>
          <w:szCs w:val="18"/>
          <w:u w:val="single"/>
          <w:lang w:val="el-GR"/>
        </w:rPr>
      </w:pPr>
      <w:r w:rsidRPr="009A443D">
        <w:rPr>
          <w:rFonts w:ascii="Verdana" w:hAnsi="Verdana"/>
          <w:sz w:val="18"/>
          <w:szCs w:val="18"/>
          <w:u w:val="single"/>
          <w:lang w:val="el-GR"/>
        </w:rPr>
        <w:t xml:space="preserve">Σημειώσεις: </w:t>
      </w:r>
    </w:p>
    <w:p w:rsidR="008F0B8E" w:rsidRPr="009A443D" w:rsidRDefault="008F0B8E" w:rsidP="008F0B8E">
      <w:pPr>
        <w:pStyle w:val="ListParagraph"/>
        <w:numPr>
          <w:ilvl w:val="1"/>
          <w:numId w:val="3"/>
        </w:numPr>
        <w:rPr>
          <w:rFonts w:ascii="Verdana" w:hAnsi="Verdana"/>
          <w:sz w:val="18"/>
          <w:szCs w:val="18"/>
          <w:u w:val="single"/>
          <w:lang w:val="el-GR"/>
        </w:rPr>
      </w:pPr>
      <w:r w:rsidRPr="009A443D">
        <w:rPr>
          <w:rFonts w:ascii="Verdana" w:hAnsi="Verdana"/>
          <w:sz w:val="18"/>
          <w:szCs w:val="18"/>
          <w:u w:val="single"/>
          <w:lang w:val="el-GR"/>
        </w:rPr>
        <w:t>Οι χρόνοι διοίκησης επιμερίζονται στα ανωτέρω παραδοτέα Έργου</w:t>
      </w:r>
    </w:p>
    <w:p w:rsidR="008F0B8E" w:rsidRPr="009A443D" w:rsidRDefault="008F0B8E" w:rsidP="008F0B8E">
      <w:pPr>
        <w:pStyle w:val="ListParagraph"/>
        <w:numPr>
          <w:ilvl w:val="1"/>
          <w:numId w:val="3"/>
        </w:numPr>
        <w:rPr>
          <w:rFonts w:ascii="Verdana" w:hAnsi="Verdana"/>
          <w:sz w:val="18"/>
          <w:szCs w:val="18"/>
          <w:u w:val="single"/>
          <w:lang w:val="el-GR"/>
        </w:rPr>
      </w:pPr>
      <w:r w:rsidRPr="009A443D">
        <w:rPr>
          <w:rFonts w:ascii="Verdana" w:hAnsi="Verdana"/>
          <w:sz w:val="18"/>
          <w:szCs w:val="18"/>
          <w:u w:val="single"/>
          <w:lang w:val="el-GR"/>
        </w:rPr>
        <w:t>Συνολικό Συγκριτικό Κόστος προσφοράς = στοιχείο (α) ανωτέρω</w:t>
      </w:r>
    </w:p>
    <w:p w:rsidR="008F0B8E" w:rsidRPr="009A443D" w:rsidRDefault="008F0B8E" w:rsidP="008F0B8E">
      <w:pPr>
        <w:pStyle w:val="ListParagraph"/>
        <w:numPr>
          <w:ilvl w:val="1"/>
          <w:numId w:val="3"/>
        </w:numPr>
        <w:rPr>
          <w:rFonts w:ascii="Verdana" w:hAnsi="Verdana"/>
          <w:sz w:val="18"/>
          <w:szCs w:val="18"/>
          <w:u w:val="single"/>
          <w:lang w:val="el-GR"/>
        </w:rPr>
      </w:pPr>
      <w:r w:rsidRPr="009A443D">
        <w:rPr>
          <w:rFonts w:ascii="Verdana" w:hAnsi="Verdana"/>
          <w:sz w:val="18"/>
          <w:szCs w:val="18"/>
          <w:u w:val="single"/>
          <w:lang w:val="el-GR"/>
        </w:rPr>
        <w:t xml:space="preserve">Οι πίνακες κατανομής </w:t>
      </w:r>
      <w:proofErr w:type="spellStart"/>
      <w:r w:rsidRPr="009A443D">
        <w:rPr>
          <w:rFonts w:ascii="Verdana" w:hAnsi="Verdana"/>
          <w:sz w:val="18"/>
          <w:szCs w:val="18"/>
          <w:u w:val="single"/>
          <w:lang w:val="el-GR"/>
        </w:rPr>
        <w:t>ανθρωποπροσπάθειας</w:t>
      </w:r>
      <w:proofErr w:type="spellEnd"/>
      <w:r w:rsidRPr="009A443D">
        <w:rPr>
          <w:rFonts w:ascii="Verdana" w:hAnsi="Verdana"/>
          <w:sz w:val="18"/>
          <w:szCs w:val="18"/>
          <w:u w:val="single"/>
          <w:lang w:val="el-GR"/>
        </w:rPr>
        <w:t xml:space="preserve"> στην Τεχνική Προσφορά πρέπει, </w:t>
      </w:r>
      <w:r w:rsidRPr="009A443D">
        <w:rPr>
          <w:rFonts w:ascii="Verdana" w:hAnsi="Verdana"/>
          <w:b/>
          <w:bCs/>
          <w:sz w:val="18"/>
          <w:szCs w:val="18"/>
          <w:u w:val="single"/>
          <w:lang w:val="el-GR"/>
        </w:rPr>
        <w:t>επί ποινή απόρριψης</w:t>
      </w:r>
      <w:r w:rsidRPr="009A443D">
        <w:rPr>
          <w:rFonts w:ascii="Verdana" w:hAnsi="Verdana"/>
          <w:sz w:val="18"/>
          <w:szCs w:val="18"/>
          <w:u w:val="single"/>
          <w:lang w:val="el-GR"/>
        </w:rPr>
        <w:t>, να είναι συμβατοί με τις ανωτέρω ποσότητες, και οι χρεώσεις με τον Πίνακα 1</w:t>
      </w:r>
    </w:p>
    <w:p w:rsidR="008F0B8E" w:rsidRPr="009A443D" w:rsidRDefault="008F0B8E" w:rsidP="008F0B8E">
      <w:pPr>
        <w:spacing w:before="100" w:beforeAutospacing="1" w:after="100" w:afterAutospacing="1"/>
        <w:rPr>
          <w:rFonts w:ascii="Verdana" w:hAnsi="Verdana"/>
          <w:sz w:val="18"/>
          <w:szCs w:val="18"/>
          <w:lang w:val="el-GR"/>
        </w:rPr>
      </w:pPr>
      <w:r w:rsidRPr="009A443D">
        <w:rPr>
          <w:rFonts w:ascii="Verdana" w:hAnsi="Verdana"/>
          <w:b/>
          <w:sz w:val="18"/>
          <w:szCs w:val="18"/>
          <w:lang w:val="el-GR"/>
        </w:rPr>
        <w:t>Τρόπος πληρωμής</w:t>
      </w:r>
      <w:r w:rsidRPr="009A443D">
        <w:rPr>
          <w:rFonts w:ascii="Verdana" w:hAnsi="Verdana"/>
          <w:sz w:val="18"/>
          <w:szCs w:val="18"/>
          <w:lang w:val="el-GR"/>
        </w:rPr>
        <w:t xml:space="preserve">: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F0B8E" w:rsidRPr="00FE5F0B" w:rsidTr="00B04FE0">
        <w:trPr>
          <w:trHeight w:val="463"/>
        </w:trPr>
        <w:tc>
          <w:tcPr>
            <w:tcW w:w="567" w:type="dxa"/>
            <w:shd w:val="clear" w:color="auto" w:fill="auto"/>
          </w:tcPr>
          <w:p w:rsidR="008F0B8E" w:rsidRPr="009A443D" w:rsidRDefault="008F0B8E" w:rsidP="00B04FE0">
            <w:pPr>
              <w:spacing w:before="100" w:beforeAutospacing="1" w:after="100" w:afterAutospacing="1"/>
              <w:jc w:val="left"/>
              <w:rPr>
                <w:rFonts w:ascii="Verdana" w:eastAsia="Calibri" w:hAnsi="Verdana"/>
                <w:b/>
                <w:sz w:val="18"/>
                <w:szCs w:val="18"/>
                <w:lang w:val="el-GR"/>
              </w:rPr>
            </w:pPr>
          </w:p>
        </w:tc>
        <w:tc>
          <w:tcPr>
            <w:tcW w:w="9072" w:type="dxa"/>
            <w:shd w:val="clear" w:color="auto" w:fill="auto"/>
          </w:tcPr>
          <w:p w:rsidR="008F0B8E" w:rsidRPr="009A443D" w:rsidRDefault="008F0B8E" w:rsidP="00B04FE0">
            <w:pPr>
              <w:spacing w:before="100" w:beforeAutospacing="1" w:after="100" w:afterAutospacing="1"/>
              <w:jc w:val="left"/>
              <w:rPr>
                <w:rFonts w:ascii="Verdana" w:eastAsia="Calibri" w:hAnsi="Verdana"/>
                <w:b/>
                <w:sz w:val="18"/>
                <w:szCs w:val="18"/>
                <w:lang w:val="el-GR"/>
              </w:rPr>
            </w:pPr>
            <w:r w:rsidRPr="009A443D">
              <w:rPr>
                <w:rFonts w:ascii="Verdana" w:eastAsia="Calibri" w:hAnsi="Verdana"/>
                <w:b/>
                <w:sz w:val="18"/>
                <w:szCs w:val="18"/>
                <w:lang w:val="el-GR"/>
              </w:rPr>
              <w:t>Τμηματικές πληρωμές, χωρίς χορήγηση προκαταβολής</w:t>
            </w:r>
          </w:p>
        </w:tc>
      </w:tr>
    </w:tbl>
    <w:p w:rsidR="008F0B8E" w:rsidRPr="009A443D" w:rsidRDefault="008F0B8E" w:rsidP="008F0B8E">
      <w:pPr>
        <w:spacing w:before="100" w:beforeAutospacing="1" w:after="100" w:afterAutospacing="1"/>
        <w:rPr>
          <w:rFonts w:ascii="Verdana" w:hAnsi="Verdana"/>
          <w:b/>
          <w:sz w:val="18"/>
          <w:szCs w:val="18"/>
          <w:lang w:val="el-GR"/>
        </w:rPr>
      </w:pPr>
    </w:p>
    <w:p w:rsidR="008F0B8E" w:rsidRPr="009A443D" w:rsidRDefault="008F0B8E" w:rsidP="008F0B8E">
      <w:pPr>
        <w:spacing w:before="100" w:beforeAutospacing="1" w:after="100" w:afterAutospacing="1"/>
        <w:rPr>
          <w:rFonts w:ascii="Verdana" w:hAnsi="Verdana"/>
          <w:i/>
          <w:sz w:val="18"/>
          <w:szCs w:val="18"/>
          <w:lang w:val="el-GR"/>
        </w:rPr>
      </w:pPr>
      <w:r w:rsidRPr="009A443D">
        <w:rPr>
          <w:rFonts w:ascii="Verdana" w:hAnsi="Verdana"/>
          <w:b/>
          <w:sz w:val="18"/>
          <w:szCs w:val="18"/>
          <w:lang w:val="el-GR"/>
        </w:rPr>
        <w:t>Χρόνος ισχύος της προσφοράς: έως ΧΧ/ΧΧ/ΧΧΧΧ (12 μήνες)</w:t>
      </w:r>
      <w:r w:rsidRPr="009A443D">
        <w:rPr>
          <w:rFonts w:ascii="Verdana" w:hAnsi="Verdana"/>
          <w:i/>
          <w:sz w:val="18"/>
          <w:szCs w:val="18"/>
          <w:lang w:val="el-GR"/>
        </w:rPr>
        <w:t>&lt;συμπληρώνεται από τον υποψήφιο&gt;</w:t>
      </w:r>
    </w:p>
    <w:p w:rsidR="008F0B8E" w:rsidRPr="009A443D" w:rsidRDefault="008F0B8E" w:rsidP="008F0B8E">
      <w:pPr>
        <w:jc w:val="right"/>
        <w:rPr>
          <w:rFonts w:ascii="Verdana" w:hAnsi="Verdana"/>
          <w:sz w:val="18"/>
          <w:szCs w:val="18"/>
          <w:lang w:val="el-GR"/>
        </w:rPr>
      </w:pPr>
    </w:p>
    <w:p w:rsidR="008F0B8E" w:rsidRPr="009A443D" w:rsidRDefault="008F0B8E" w:rsidP="008F0B8E">
      <w:pPr>
        <w:spacing w:after="0"/>
        <w:jc w:val="right"/>
        <w:rPr>
          <w:rFonts w:ascii="Verdana" w:hAnsi="Verdana"/>
          <w:sz w:val="18"/>
          <w:szCs w:val="18"/>
          <w:lang w:val="el-GR"/>
        </w:rPr>
      </w:pPr>
      <w:r w:rsidRPr="009A443D">
        <w:rPr>
          <w:rFonts w:ascii="Verdana" w:hAnsi="Verdana"/>
          <w:sz w:val="18"/>
          <w:szCs w:val="18"/>
          <w:lang w:val="el-GR"/>
        </w:rPr>
        <w:t>……………………………………………….</w:t>
      </w:r>
    </w:p>
    <w:p w:rsidR="008F0B8E" w:rsidRPr="009A443D" w:rsidRDefault="008F0B8E" w:rsidP="008F0B8E">
      <w:pPr>
        <w:spacing w:after="0"/>
        <w:jc w:val="right"/>
        <w:rPr>
          <w:rFonts w:ascii="Verdana" w:hAnsi="Verdana"/>
          <w:i/>
          <w:sz w:val="18"/>
          <w:szCs w:val="18"/>
          <w:lang w:val="el-GR"/>
        </w:rPr>
      </w:pPr>
      <w:r w:rsidRPr="009A443D">
        <w:rPr>
          <w:rFonts w:ascii="Verdana" w:hAnsi="Verdana"/>
          <w:i/>
          <w:sz w:val="18"/>
          <w:szCs w:val="18"/>
          <w:lang w:val="el-GR"/>
        </w:rPr>
        <w:t>&lt;Ημερομηνία&gt;</w:t>
      </w:r>
    </w:p>
    <w:p w:rsidR="008F0B8E" w:rsidRPr="009A443D" w:rsidRDefault="008F0B8E" w:rsidP="008F0B8E">
      <w:pPr>
        <w:spacing w:before="100" w:beforeAutospacing="1" w:after="100" w:afterAutospacing="1"/>
        <w:rPr>
          <w:rFonts w:ascii="Verdana" w:hAnsi="Verdana"/>
          <w:b/>
          <w:sz w:val="18"/>
          <w:szCs w:val="18"/>
          <w:lang w:val="el-GR"/>
        </w:rPr>
      </w:pPr>
    </w:p>
    <w:p w:rsidR="008F0B8E" w:rsidRPr="009A443D" w:rsidRDefault="008F0B8E" w:rsidP="008F0B8E">
      <w:pPr>
        <w:spacing w:before="100" w:beforeAutospacing="1" w:after="0"/>
        <w:jc w:val="right"/>
        <w:rPr>
          <w:rFonts w:ascii="Verdana" w:hAnsi="Verdana"/>
          <w:sz w:val="18"/>
          <w:szCs w:val="18"/>
          <w:lang w:val="el-GR"/>
        </w:rPr>
      </w:pPr>
      <w:r w:rsidRPr="009A443D">
        <w:rPr>
          <w:rFonts w:ascii="Verdana" w:hAnsi="Verdana"/>
          <w:sz w:val="18"/>
          <w:szCs w:val="18"/>
          <w:lang w:val="el-GR"/>
        </w:rPr>
        <w:t>...…..……………………………………….</w:t>
      </w:r>
    </w:p>
    <w:p w:rsidR="008F0B8E" w:rsidRPr="009A443D" w:rsidRDefault="008F0B8E" w:rsidP="008F0B8E">
      <w:pPr>
        <w:spacing w:after="0"/>
        <w:jc w:val="right"/>
        <w:rPr>
          <w:rFonts w:ascii="Verdana" w:hAnsi="Verdana"/>
          <w:i/>
          <w:sz w:val="18"/>
          <w:szCs w:val="18"/>
          <w:lang w:val="el-GR"/>
        </w:rPr>
      </w:pPr>
      <w:r w:rsidRPr="009A443D">
        <w:rPr>
          <w:rFonts w:ascii="Verdana" w:hAnsi="Verdana"/>
          <w:i/>
          <w:sz w:val="18"/>
          <w:szCs w:val="18"/>
          <w:lang w:val="el-GR"/>
        </w:rPr>
        <w:t>&lt;Εξουσιοδοτημένη ψηφιακή υπογραφή&gt;</w:t>
      </w:r>
    </w:p>
    <w:p w:rsidR="005B564A" w:rsidRDefault="005B564A">
      <w:bookmarkStart w:id="1" w:name="_GoBack"/>
      <w:bookmarkEnd w:id="1"/>
    </w:p>
    <w:sectPr w:rsidR="005B5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8E" w:rsidRDefault="008F0B8E" w:rsidP="008F0B8E">
      <w:pPr>
        <w:spacing w:after="0"/>
      </w:pPr>
      <w:r>
        <w:separator/>
      </w:r>
    </w:p>
  </w:endnote>
  <w:endnote w:type="continuationSeparator" w:id="0">
    <w:p w:rsidR="008F0B8E" w:rsidRDefault="008F0B8E" w:rsidP="008F0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8E" w:rsidRDefault="008F0B8E" w:rsidP="008F0B8E">
      <w:pPr>
        <w:spacing w:after="0"/>
      </w:pPr>
      <w:r>
        <w:separator/>
      </w:r>
    </w:p>
  </w:footnote>
  <w:footnote w:type="continuationSeparator" w:id="0">
    <w:p w:rsidR="008F0B8E" w:rsidRDefault="008F0B8E" w:rsidP="008F0B8E">
      <w:pPr>
        <w:spacing w:after="0"/>
      </w:pPr>
      <w:r>
        <w:continuationSeparator/>
      </w:r>
    </w:p>
  </w:footnote>
  <w:footnote w:id="1">
    <w:p w:rsidR="008F0B8E" w:rsidRPr="00AA217E" w:rsidRDefault="008F0B8E" w:rsidP="008F0B8E">
      <w:pPr>
        <w:pStyle w:val="FootnoteText"/>
        <w:ind w:left="0" w:firstLine="0"/>
        <w:rPr>
          <w:lang w:val="el-GR"/>
        </w:rPr>
      </w:pPr>
      <w:r>
        <w:rPr>
          <w:rStyle w:val="FootnoteReference"/>
        </w:rPr>
        <w:footnoteRef/>
      </w:r>
      <w:r w:rsidRPr="00AA217E">
        <w:rPr>
          <w:lang w:val="el-GR"/>
        </w:rPr>
        <w:t xml:space="preserve"> </w:t>
      </w:r>
      <w:r>
        <w:rPr>
          <w:lang w:val="el-GR"/>
        </w:rPr>
        <w:t>Να σημειωθεί ευκρινώς ποια από τα κάτωθι στελέχη είναι τα τρία (3) στελέχη που θα απασχοληθούν με πλήρη απασχόληση στα γραφεία της Αναθέτουσας Αρχής</w:t>
      </w:r>
    </w:p>
  </w:footnote>
  <w:footnote w:id="2">
    <w:p w:rsidR="008F0B8E" w:rsidRPr="00917AE9" w:rsidRDefault="008F0B8E" w:rsidP="008F0B8E">
      <w:pPr>
        <w:pStyle w:val="FootnoteText"/>
        <w:ind w:left="426" w:hanging="426"/>
        <w:rPr>
          <w:rFonts w:ascii="Verdana" w:hAnsi="Verdana" w:cs="Times New Roman"/>
          <w:i/>
          <w:szCs w:val="18"/>
          <w:lang w:val="el-GR"/>
        </w:rPr>
      </w:pPr>
      <w:r>
        <w:rPr>
          <w:rStyle w:val="FootnoteReference"/>
        </w:rPr>
        <w:footnoteRef/>
      </w:r>
      <w:r w:rsidRPr="00C54C9A">
        <w:rPr>
          <w:lang w:val="el-GR"/>
        </w:rPr>
        <w:t xml:space="preserve"> </w:t>
      </w:r>
      <w:r w:rsidRPr="00C54C9A">
        <w:rPr>
          <w:lang w:val="el-GR"/>
        </w:rPr>
        <w:tab/>
      </w:r>
      <w:r w:rsidRPr="00917AE9">
        <w:rPr>
          <w:rFonts w:ascii="Verdana" w:hAnsi="Verdana" w:cs="Times New Roman"/>
          <w:b/>
          <w:i/>
          <w:iCs/>
          <w:szCs w:val="18"/>
          <w:lang w:val="el-GR"/>
        </w:rPr>
        <w:t>Όπου στους α/μ υπάρχει διαφοροποίηση χρέωσης, εισάγεται ΥΠΟΧΡΕΩΤΙΚΑ διακριτή εγγραφή (άλλη γραμμή) σε κάθε παραδοτέο</w:t>
      </w:r>
      <w:r w:rsidRPr="00917AE9">
        <w:rPr>
          <w:rFonts w:ascii="Verdana" w:hAnsi="Verdana" w:cs="Times New Roman"/>
          <w:bCs/>
          <w:i/>
          <w:iCs/>
          <w:szCs w:val="18"/>
          <w:lang w:val="el-G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081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1C65F6"/>
    <w:multiLevelType w:val="multilevel"/>
    <w:tmpl w:val="4ECE9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B7EDB"/>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0C7301"/>
    <w:multiLevelType w:val="multilevel"/>
    <w:tmpl w:val="3B36CE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8E"/>
    <w:rsid w:val="005B564A"/>
    <w:rsid w:val="008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0585E-AF69-469A-A64F-452762F9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8E"/>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8F0B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8F0B8E"/>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0B8E"/>
    <w:rPr>
      <w:rFonts w:ascii="Arial" w:eastAsia="Times New Roman" w:hAnsi="Arial" w:cs="Arial"/>
      <w:b/>
      <w:color w:val="002060"/>
      <w:sz w:val="24"/>
      <w:lang w:val="en-GB" w:eastAsia="zh-CN"/>
    </w:rPr>
  </w:style>
  <w:style w:type="character" w:styleId="FootnoteReference">
    <w:name w:val="footnote reference"/>
    <w:aliases w:val="Footnote Reference3,Footnote symbol,Footnote reference number,note TESI"/>
    <w:uiPriority w:val="99"/>
    <w:rsid w:val="008F0B8E"/>
    <w:rPr>
      <w:vertAlign w:val="superscript"/>
    </w:rPr>
  </w:style>
  <w:style w:type="paragraph" w:styleId="ListParagraph">
    <w:name w:val="List Paragraph"/>
    <w:aliases w:val="Bullet List,FooterText,numbered,Paragraphe de liste1,lp1,List Paragraph1,List Paragraph11,Fiche List Paragraph,Dot pt,No Spacing1,List Paragraph Char Char Char,Indicator Text,Numbered Para 1,F5 List Paragraph,Bullet Points,MAIN CONTENT,lp"/>
    <w:basedOn w:val="Normal"/>
    <w:link w:val="ListParagraphChar"/>
    <w:uiPriority w:val="34"/>
    <w:qFormat/>
    <w:rsid w:val="008F0B8E"/>
    <w:pPr>
      <w:spacing w:after="200"/>
      <w:ind w:left="720"/>
      <w:contextualSpacing/>
    </w:pPr>
  </w:style>
  <w:style w:type="paragraph" w:styleId="FootnoteText">
    <w:name w:val="footnote text"/>
    <w:basedOn w:val="Normal"/>
    <w:link w:val="FootnoteTextChar4"/>
    <w:rsid w:val="008F0B8E"/>
    <w:pPr>
      <w:spacing w:after="0"/>
      <w:ind w:left="425" w:hanging="425"/>
    </w:pPr>
    <w:rPr>
      <w:sz w:val="18"/>
      <w:szCs w:val="20"/>
      <w:lang w:val="en-IE"/>
    </w:rPr>
  </w:style>
  <w:style w:type="character" w:customStyle="1" w:styleId="FootnoteTextChar">
    <w:name w:val="Footnote Text Char"/>
    <w:basedOn w:val="DefaultParagraphFont"/>
    <w:uiPriority w:val="99"/>
    <w:semiHidden/>
    <w:rsid w:val="008F0B8E"/>
    <w:rPr>
      <w:rFonts w:ascii="Calibri" w:eastAsia="Times New Roman" w:hAnsi="Calibri" w:cs="Calibri"/>
      <w:sz w:val="20"/>
      <w:szCs w:val="20"/>
      <w:lang w:val="en-GB" w:eastAsia="zh-CN"/>
    </w:rPr>
  </w:style>
  <w:style w:type="character" w:customStyle="1" w:styleId="ListParagraphChar">
    <w:name w:val="List Paragraph Char"/>
    <w:aliases w:val="Bullet List Char,FooterText Char,numbered Char,Paragraphe de liste1 Char,lp1 Char,List Paragraph1 Char,List Paragraph11 Char,Fiche List Paragraph Char,Dot pt Char,No Spacing1 Char,List Paragraph Char Char Char Char,Bullet Points Char"/>
    <w:link w:val="ListParagraph"/>
    <w:uiPriority w:val="34"/>
    <w:qFormat/>
    <w:rsid w:val="008F0B8E"/>
    <w:rPr>
      <w:rFonts w:ascii="Calibri" w:eastAsia="Times New Roman" w:hAnsi="Calibri" w:cs="Calibri"/>
      <w:szCs w:val="24"/>
      <w:lang w:val="en-GB" w:eastAsia="zh-CN"/>
    </w:rPr>
  </w:style>
  <w:style w:type="character" w:customStyle="1" w:styleId="FootnoteTextChar4">
    <w:name w:val="Footnote Text Char4"/>
    <w:link w:val="FootnoteText"/>
    <w:rsid w:val="008F0B8E"/>
    <w:rPr>
      <w:rFonts w:ascii="Calibri" w:eastAsia="Times New Roman" w:hAnsi="Calibri" w:cs="Calibri"/>
      <w:sz w:val="18"/>
      <w:szCs w:val="20"/>
      <w:lang w:val="en-IE" w:eastAsia="zh-CN"/>
    </w:rPr>
  </w:style>
  <w:style w:type="character" w:customStyle="1" w:styleId="Heading1Char">
    <w:name w:val="Heading 1 Char"/>
    <w:basedOn w:val="DefaultParagraphFont"/>
    <w:link w:val="Heading1"/>
    <w:uiPriority w:val="9"/>
    <w:rsid w:val="008F0B8E"/>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Μάρω Ανδρουτσοπούλου</dc:creator>
  <cp:keywords/>
  <dc:description/>
  <cp:lastModifiedBy>Μάρω Ανδρουτσοπούλου</cp:lastModifiedBy>
  <cp:revision>1</cp:revision>
  <dcterms:created xsi:type="dcterms:W3CDTF">2020-10-27T12:23:00Z</dcterms:created>
  <dcterms:modified xsi:type="dcterms:W3CDTF">2020-10-27T12:23:00Z</dcterms:modified>
</cp:coreProperties>
</file>